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1429D" w:rsidRDefault="006C39EC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307975</wp:posOffset>
            </wp:positionH>
            <wp:positionV relativeFrom="page">
              <wp:posOffset>400685</wp:posOffset>
            </wp:positionV>
            <wp:extent cx="6909435" cy="34055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40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29D" w:rsidRDefault="0051429D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368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237" w:lineRule="auto"/>
        <w:ind w:right="2960"/>
        <w:jc w:val="center"/>
        <w:rPr>
          <w:rFonts w:ascii="Cooper Black" w:eastAsia="Cooper Black" w:hAnsi="Cooper Black"/>
          <w:b/>
          <w:color w:val="006600"/>
          <w:sz w:val="36"/>
        </w:rPr>
      </w:pPr>
      <w:r>
        <w:rPr>
          <w:rFonts w:ascii="Cooper Black" w:eastAsia="Cooper Black" w:hAnsi="Cooper Black"/>
          <w:b/>
          <w:color w:val="006600"/>
          <w:sz w:val="36"/>
        </w:rPr>
        <w:t>Celem nauki w tej klasy jest przygotowanie uczniów do studiów na kierunkach:</w:t>
      </w:r>
    </w:p>
    <w:p w:rsidR="0051429D" w:rsidRDefault="0051429D">
      <w:pPr>
        <w:spacing w:line="7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0" w:lineRule="atLeast"/>
        <w:ind w:right="2960"/>
        <w:jc w:val="center"/>
        <w:rPr>
          <w:rFonts w:ascii="Comic Sans MS" w:eastAsia="Comic Sans MS" w:hAnsi="Comic Sans MS"/>
          <w:b/>
          <w:color w:val="009900"/>
          <w:sz w:val="28"/>
        </w:rPr>
      </w:pPr>
      <w:r>
        <w:rPr>
          <w:rFonts w:ascii="Comic Sans MS" w:eastAsia="Comic Sans MS" w:hAnsi="Comic Sans MS"/>
          <w:b/>
          <w:color w:val="009900"/>
          <w:sz w:val="28"/>
        </w:rPr>
        <w:t>medycyna, stomatologia, farmacja, analityka</w:t>
      </w:r>
    </w:p>
    <w:p w:rsidR="0051429D" w:rsidRDefault="0051429D">
      <w:pPr>
        <w:spacing w:line="23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251" w:lineRule="auto"/>
        <w:ind w:right="2960"/>
        <w:jc w:val="center"/>
        <w:rPr>
          <w:rFonts w:ascii="Comic Sans MS" w:eastAsia="Comic Sans MS" w:hAnsi="Comic Sans MS"/>
          <w:b/>
          <w:color w:val="009900"/>
          <w:sz w:val="28"/>
        </w:rPr>
      </w:pPr>
      <w:r>
        <w:rPr>
          <w:rFonts w:ascii="Comic Sans MS" w:eastAsia="Comic Sans MS" w:hAnsi="Comic Sans MS"/>
          <w:b/>
          <w:color w:val="009900"/>
          <w:sz w:val="28"/>
        </w:rPr>
        <w:t>medyczna, chemia leków, fizjoterapia, dietetyka, psychologia, weterynaria, pielęgniarstwo, inżynieria biomedyczna, ratownictwo medyczne, kosmetologia, techniki rolnicze i leśne i wiele innych</w:t>
      </w:r>
    </w:p>
    <w:p w:rsidR="0051429D" w:rsidRDefault="006C39EC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Comic Sans MS" w:eastAsia="Comic Sans MS" w:hAnsi="Comic Sans MS"/>
          <w:b/>
          <w:noProof/>
          <w:color w:val="009900"/>
          <w:sz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298450</wp:posOffset>
            </wp:positionV>
            <wp:extent cx="6698615" cy="188531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29D" w:rsidRDefault="0051429D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298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numPr>
          <w:ilvl w:val="0"/>
          <w:numId w:val="1"/>
        </w:numPr>
        <w:tabs>
          <w:tab w:val="left" w:pos="480"/>
        </w:tabs>
        <w:spacing w:line="0" w:lineRule="atLeast"/>
        <w:ind w:left="480" w:hanging="363"/>
        <w:rPr>
          <w:rFonts w:ascii="Wingdings" w:eastAsia="Wingdings" w:hAnsi="Wingdings"/>
          <w:color w:val="006600"/>
          <w:sz w:val="32"/>
        </w:rPr>
      </w:pPr>
      <w:r>
        <w:rPr>
          <w:rFonts w:ascii="Arial Black" w:eastAsia="Arial Black" w:hAnsi="Arial Black"/>
          <w:b/>
          <w:color w:val="006600"/>
          <w:sz w:val="44"/>
        </w:rPr>
        <w:t>biologia</w:t>
      </w:r>
    </w:p>
    <w:p w:rsidR="0051429D" w:rsidRDefault="0051429D">
      <w:pPr>
        <w:spacing w:line="28" w:lineRule="exact"/>
        <w:rPr>
          <w:rFonts w:ascii="Wingdings" w:eastAsia="Wingdings" w:hAnsi="Wingdings"/>
          <w:color w:val="006600"/>
          <w:sz w:val="32"/>
        </w:rPr>
      </w:pPr>
    </w:p>
    <w:p w:rsidR="0051429D" w:rsidRDefault="0051429D">
      <w:pPr>
        <w:numPr>
          <w:ilvl w:val="0"/>
          <w:numId w:val="1"/>
        </w:numPr>
        <w:tabs>
          <w:tab w:val="left" w:pos="480"/>
        </w:tabs>
        <w:spacing w:line="229" w:lineRule="auto"/>
        <w:ind w:left="480" w:hanging="363"/>
        <w:rPr>
          <w:rFonts w:ascii="Wingdings" w:eastAsia="Wingdings" w:hAnsi="Wingdings"/>
          <w:color w:val="009900"/>
          <w:sz w:val="32"/>
        </w:rPr>
      </w:pPr>
      <w:r>
        <w:rPr>
          <w:rFonts w:ascii="Arial Black" w:eastAsia="Arial Black" w:hAnsi="Arial Black"/>
          <w:b/>
          <w:color w:val="009900"/>
          <w:sz w:val="44"/>
        </w:rPr>
        <w:t>chemia</w:t>
      </w:r>
    </w:p>
    <w:p w:rsidR="0051429D" w:rsidRDefault="0051429D">
      <w:pPr>
        <w:spacing w:line="29" w:lineRule="exact"/>
        <w:rPr>
          <w:rFonts w:ascii="Wingdings" w:eastAsia="Wingdings" w:hAnsi="Wingdings"/>
          <w:color w:val="009900"/>
          <w:sz w:val="32"/>
        </w:rPr>
      </w:pPr>
    </w:p>
    <w:p w:rsidR="0051429D" w:rsidRDefault="0051429D">
      <w:pPr>
        <w:numPr>
          <w:ilvl w:val="0"/>
          <w:numId w:val="1"/>
        </w:numPr>
        <w:tabs>
          <w:tab w:val="left" w:pos="480"/>
        </w:tabs>
        <w:spacing w:line="228" w:lineRule="auto"/>
        <w:ind w:left="480" w:hanging="363"/>
        <w:rPr>
          <w:rFonts w:ascii="Wingdings" w:eastAsia="Wingdings" w:hAnsi="Wingdings"/>
          <w:color w:val="FF6600"/>
          <w:sz w:val="32"/>
        </w:rPr>
      </w:pPr>
      <w:r>
        <w:rPr>
          <w:rFonts w:ascii="Arial Black" w:eastAsia="Arial Black" w:hAnsi="Arial Black"/>
          <w:b/>
          <w:color w:val="FF6600"/>
          <w:sz w:val="44"/>
        </w:rPr>
        <w:t>język angielski</w:t>
      </w:r>
    </w:p>
    <w:p w:rsidR="0051429D" w:rsidRDefault="0051429D">
      <w:pPr>
        <w:spacing w:line="200" w:lineRule="exact"/>
        <w:rPr>
          <w:rFonts w:ascii="Wingdings" w:eastAsia="Wingdings" w:hAnsi="Wingdings"/>
          <w:color w:val="FF6600"/>
          <w:sz w:val="32"/>
        </w:rPr>
      </w:pPr>
    </w:p>
    <w:p w:rsidR="0051429D" w:rsidRDefault="0051429D">
      <w:pPr>
        <w:spacing w:line="200" w:lineRule="exact"/>
        <w:rPr>
          <w:rFonts w:ascii="Wingdings" w:eastAsia="Wingdings" w:hAnsi="Wingdings"/>
          <w:color w:val="FF6600"/>
          <w:sz w:val="32"/>
        </w:rPr>
      </w:pPr>
    </w:p>
    <w:p w:rsidR="0051429D" w:rsidRDefault="0051429D">
      <w:pPr>
        <w:spacing w:line="200" w:lineRule="exact"/>
        <w:rPr>
          <w:rFonts w:ascii="Wingdings" w:eastAsia="Wingdings" w:hAnsi="Wingdings"/>
          <w:color w:val="FF6600"/>
          <w:sz w:val="32"/>
        </w:rPr>
      </w:pPr>
    </w:p>
    <w:p w:rsidR="0051429D" w:rsidRDefault="0051429D">
      <w:pPr>
        <w:spacing w:line="200" w:lineRule="exact"/>
        <w:rPr>
          <w:rFonts w:ascii="Wingdings" w:eastAsia="Wingdings" w:hAnsi="Wingdings"/>
          <w:color w:val="FF6600"/>
          <w:sz w:val="32"/>
        </w:rPr>
      </w:pPr>
    </w:p>
    <w:p w:rsidR="0051429D" w:rsidRDefault="0051429D">
      <w:pPr>
        <w:spacing w:line="200" w:lineRule="exact"/>
        <w:rPr>
          <w:rFonts w:ascii="Wingdings" w:eastAsia="Wingdings" w:hAnsi="Wingdings"/>
          <w:color w:val="FF6600"/>
          <w:sz w:val="32"/>
        </w:rPr>
      </w:pPr>
    </w:p>
    <w:p w:rsidR="0051429D" w:rsidRDefault="0051429D">
      <w:pPr>
        <w:spacing w:line="200" w:lineRule="exact"/>
        <w:rPr>
          <w:rFonts w:ascii="Wingdings" w:eastAsia="Wingdings" w:hAnsi="Wingdings"/>
          <w:color w:val="FF6600"/>
          <w:sz w:val="32"/>
        </w:rPr>
      </w:pPr>
    </w:p>
    <w:p w:rsidR="0051429D" w:rsidRDefault="0051429D">
      <w:pPr>
        <w:spacing w:line="305" w:lineRule="exact"/>
        <w:rPr>
          <w:rFonts w:ascii="Wingdings" w:eastAsia="Wingdings" w:hAnsi="Wingdings"/>
          <w:color w:val="FF6600"/>
          <w:sz w:val="32"/>
        </w:rPr>
      </w:pPr>
    </w:p>
    <w:p w:rsidR="0051429D" w:rsidRDefault="0051429D">
      <w:pPr>
        <w:numPr>
          <w:ilvl w:val="0"/>
          <w:numId w:val="1"/>
        </w:numPr>
        <w:tabs>
          <w:tab w:val="left" w:pos="480"/>
        </w:tabs>
        <w:spacing w:line="0" w:lineRule="atLeast"/>
        <w:ind w:left="480" w:hanging="363"/>
        <w:rPr>
          <w:rFonts w:ascii="Wingdings" w:eastAsia="Wingdings" w:hAnsi="Wingdings"/>
          <w:color w:val="006600"/>
          <w:sz w:val="32"/>
        </w:rPr>
      </w:pPr>
      <w:r>
        <w:rPr>
          <w:rFonts w:ascii="Comic Sans MS" w:eastAsia="Comic Sans MS" w:hAnsi="Comic Sans MS"/>
          <w:b/>
          <w:color w:val="00CC00"/>
          <w:sz w:val="28"/>
        </w:rPr>
        <w:t>lepszego zrozumienia zjawisk przyrodniczych</w:t>
      </w:r>
    </w:p>
    <w:p w:rsidR="0051429D" w:rsidRDefault="0051429D">
      <w:pPr>
        <w:spacing w:line="5" w:lineRule="exact"/>
        <w:rPr>
          <w:rFonts w:ascii="Wingdings" w:eastAsia="Wingdings" w:hAnsi="Wingdings"/>
          <w:color w:val="006600"/>
          <w:sz w:val="32"/>
        </w:rPr>
      </w:pPr>
    </w:p>
    <w:p w:rsidR="0051429D" w:rsidRDefault="0051429D">
      <w:pPr>
        <w:numPr>
          <w:ilvl w:val="0"/>
          <w:numId w:val="1"/>
        </w:numPr>
        <w:tabs>
          <w:tab w:val="left" w:pos="480"/>
        </w:tabs>
        <w:spacing w:line="0" w:lineRule="atLeast"/>
        <w:ind w:left="480" w:hanging="361"/>
        <w:rPr>
          <w:rFonts w:ascii="Wingdings" w:eastAsia="Wingdings" w:hAnsi="Wingdings"/>
          <w:color w:val="006600"/>
          <w:sz w:val="31"/>
        </w:rPr>
      </w:pPr>
      <w:r>
        <w:rPr>
          <w:rFonts w:ascii="Comic Sans MS" w:eastAsia="Comic Sans MS" w:hAnsi="Comic Sans MS"/>
          <w:b/>
          <w:color w:val="009900"/>
          <w:sz w:val="27"/>
        </w:rPr>
        <w:t>umiejętności planowania i samodzielnego przeprowadzania doświadczeń</w:t>
      </w:r>
    </w:p>
    <w:p w:rsidR="0051429D" w:rsidRDefault="006C39EC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Wingdings" w:eastAsia="Wingdings" w:hAnsi="Wingdings"/>
          <w:noProof/>
          <w:color w:val="006600"/>
          <w:sz w:val="31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-1111250</wp:posOffset>
            </wp:positionV>
            <wp:extent cx="7127875" cy="6508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29D" w:rsidRDefault="0051429D">
      <w:pPr>
        <w:spacing w:line="48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spacing w:line="0" w:lineRule="atLeast"/>
        <w:ind w:left="480"/>
        <w:rPr>
          <w:rFonts w:ascii="Comic Sans MS" w:eastAsia="Comic Sans MS" w:hAnsi="Comic Sans MS"/>
          <w:b/>
          <w:color w:val="009900"/>
          <w:sz w:val="28"/>
        </w:rPr>
      </w:pPr>
      <w:r>
        <w:rPr>
          <w:rFonts w:ascii="Comic Sans MS" w:eastAsia="Comic Sans MS" w:hAnsi="Comic Sans MS"/>
          <w:b/>
          <w:color w:val="009900"/>
          <w:sz w:val="28"/>
        </w:rPr>
        <w:t>biologicznych i chemicznych, również z użyciem mikroskopu</w:t>
      </w:r>
    </w:p>
    <w:p w:rsidR="0051429D" w:rsidRDefault="0051429D">
      <w:pPr>
        <w:spacing w:line="59" w:lineRule="exact"/>
        <w:rPr>
          <w:rFonts w:ascii="Times New Roman" w:eastAsia="Times New Roman" w:hAnsi="Times New Roman"/>
          <w:sz w:val="24"/>
        </w:rPr>
      </w:pPr>
    </w:p>
    <w:p w:rsidR="0051429D" w:rsidRDefault="0051429D">
      <w:pPr>
        <w:numPr>
          <w:ilvl w:val="0"/>
          <w:numId w:val="2"/>
        </w:numPr>
        <w:tabs>
          <w:tab w:val="left" w:pos="480"/>
        </w:tabs>
        <w:spacing w:line="0" w:lineRule="atLeast"/>
        <w:ind w:left="480" w:hanging="363"/>
        <w:rPr>
          <w:rFonts w:ascii="Wingdings" w:eastAsia="Wingdings" w:hAnsi="Wingdings"/>
          <w:color w:val="006600"/>
          <w:sz w:val="32"/>
        </w:rPr>
      </w:pPr>
      <w:r>
        <w:rPr>
          <w:rFonts w:ascii="Comic Sans MS" w:eastAsia="Comic Sans MS" w:hAnsi="Comic Sans MS"/>
          <w:b/>
          <w:color w:val="006600"/>
          <w:sz w:val="28"/>
        </w:rPr>
        <w:t>poszerzania wiedzy z zakresu zasad racjonalnego żywienia człowieka</w:t>
      </w:r>
    </w:p>
    <w:p w:rsidR="0051429D" w:rsidRDefault="0051429D">
      <w:pPr>
        <w:spacing w:line="1" w:lineRule="exact"/>
        <w:rPr>
          <w:rFonts w:ascii="Wingdings" w:eastAsia="Wingdings" w:hAnsi="Wingdings"/>
          <w:color w:val="006600"/>
          <w:sz w:val="32"/>
        </w:rPr>
      </w:pPr>
    </w:p>
    <w:p w:rsidR="0051429D" w:rsidRDefault="0051429D">
      <w:pPr>
        <w:numPr>
          <w:ilvl w:val="0"/>
          <w:numId w:val="2"/>
        </w:numPr>
        <w:tabs>
          <w:tab w:val="left" w:pos="480"/>
        </w:tabs>
        <w:spacing w:line="0" w:lineRule="atLeast"/>
        <w:ind w:left="480" w:hanging="363"/>
        <w:rPr>
          <w:rFonts w:ascii="Wingdings" w:eastAsia="Wingdings" w:hAnsi="Wingdings"/>
          <w:color w:val="006600"/>
          <w:sz w:val="32"/>
        </w:rPr>
      </w:pPr>
      <w:r>
        <w:rPr>
          <w:rFonts w:ascii="Comic Sans MS" w:eastAsia="Comic Sans MS" w:hAnsi="Comic Sans MS"/>
          <w:b/>
          <w:color w:val="808000"/>
          <w:sz w:val="28"/>
        </w:rPr>
        <w:t>profilaktyki medycyny i podstaw ratownictwa medycznego</w:t>
      </w:r>
    </w:p>
    <w:p w:rsidR="0051429D" w:rsidRDefault="0051429D">
      <w:pPr>
        <w:spacing w:line="1" w:lineRule="exact"/>
        <w:rPr>
          <w:rFonts w:ascii="Wingdings" w:eastAsia="Wingdings" w:hAnsi="Wingdings"/>
          <w:color w:val="006600"/>
          <w:sz w:val="32"/>
        </w:rPr>
      </w:pPr>
    </w:p>
    <w:p w:rsidR="0051429D" w:rsidRDefault="0051429D">
      <w:pPr>
        <w:numPr>
          <w:ilvl w:val="0"/>
          <w:numId w:val="2"/>
        </w:numPr>
        <w:tabs>
          <w:tab w:val="left" w:pos="480"/>
        </w:tabs>
        <w:spacing w:line="0" w:lineRule="atLeast"/>
        <w:ind w:left="480" w:hanging="361"/>
        <w:rPr>
          <w:rFonts w:ascii="Wingdings" w:eastAsia="Wingdings" w:hAnsi="Wingdings"/>
          <w:color w:val="006600"/>
          <w:sz w:val="32"/>
        </w:rPr>
      </w:pPr>
      <w:r>
        <w:rPr>
          <w:rFonts w:ascii="Comic Sans MS" w:eastAsia="Comic Sans MS" w:hAnsi="Comic Sans MS"/>
          <w:b/>
          <w:color w:val="CC6600"/>
          <w:sz w:val="28"/>
        </w:rPr>
        <w:t>wybranych zagadnień z zakresu medycyny w języku angielskim</w:t>
      </w:r>
    </w:p>
    <w:p w:rsidR="0051429D" w:rsidRDefault="006C39EC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Wingdings" w:eastAsia="Wingdings" w:hAnsi="Wingdings"/>
          <w:noProof/>
          <w:color w:val="006600"/>
          <w:sz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262890</wp:posOffset>
            </wp:positionV>
            <wp:extent cx="6168390" cy="172402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29D" w:rsidRDefault="0051429D">
      <w:pPr>
        <w:spacing w:line="20" w:lineRule="exact"/>
        <w:rPr>
          <w:rFonts w:ascii="Times New Roman" w:eastAsia="Times New Roman" w:hAnsi="Times New Roman"/>
          <w:sz w:val="24"/>
        </w:rPr>
        <w:sectPr w:rsidR="0051429D">
          <w:pgSz w:w="11900" w:h="16838"/>
          <w:pgMar w:top="1440" w:right="1026" w:bottom="1440" w:left="920" w:header="0" w:footer="0" w:gutter="0"/>
          <w:cols w:space="0" w:equalWidth="0">
            <w:col w:w="9960"/>
          </w:cols>
          <w:docGrid w:linePitch="360"/>
        </w:sectPr>
      </w:pPr>
    </w:p>
    <w:tbl>
      <w:tblPr>
        <w:tblW w:w="0" w:type="auto"/>
        <w:tblInd w:w="3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3"/>
      </w:tblGrid>
      <w:tr w:rsidR="0051429D">
        <w:trPr>
          <w:gridBefore w:val="1"/>
          <w:trHeight w:val="5220"/>
        </w:trPr>
        <w:tc>
          <w:tcPr>
            <w:tcW w:w="29" w:type="dxa"/>
            <w:gridSpan w:val="0"/>
            <w:shd w:val="clear" w:color="auto" w:fill="auto"/>
            <w:textDirection w:val="btLr"/>
            <w:vAlign w:val="bottom"/>
          </w:tcPr>
          <w:p w:rsidR="0051429D" w:rsidRDefault="006C39EC">
            <w:pPr>
              <w:spacing w:line="0" w:lineRule="atLeast"/>
              <w:rPr>
                <w:rFonts w:ascii="Cooper Black" w:eastAsia="Cooper Black" w:hAnsi="Cooper Black"/>
                <w:b/>
                <w:color w:val="FFFFFF"/>
                <w:sz w:val="1"/>
              </w:rPr>
            </w:pPr>
            <w:bookmarkStart w:id="2" w:name="page2"/>
            <w:bookmarkEnd w:id="2"/>
            <w:r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inline distT="0" distB="0" distL="0" distR="0">
                  <wp:extent cx="9525" cy="33147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429D">
              <w:rPr>
                <w:rFonts w:ascii="Arial Black" w:eastAsia="Arial Black" w:hAnsi="Arial Black"/>
                <w:b/>
                <w:color w:val="CC0000"/>
                <w:sz w:val="1"/>
              </w:rPr>
              <w:t xml:space="preserve">                                                            C H E M I A    </w:t>
            </w:r>
            <w:r w:rsidR="0051429D">
              <w:rPr>
                <w:rFonts w:ascii="Arial Black" w:eastAsia="Arial Black" w:hAnsi="Arial Black"/>
                <w:b/>
                <w:color w:val="FFFFFF"/>
                <w:sz w:val="1"/>
              </w:rPr>
              <w:t>B I O L O G I</w:t>
            </w:r>
            <w:r w:rsidR="0051429D">
              <w:rPr>
                <w:rFonts w:ascii="Arial Black" w:eastAsia="Arial Black" w:hAnsi="Arial Black"/>
                <w:b/>
                <w:color w:val="CC0000"/>
                <w:sz w:val="1"/>
              </w:rPr>
              <w:t xml:space="preserve"> </w:t>
            </w:r>
            <w:r w:rsidR="0051429D">
              <w:rPr>
                <w:rFonts w:ascii="Cooper Black" w:eastAsia="Cooper Black" w:hAnsi="Cooper Black"/>
                <w:b/>
                <w:color w:val="FFFFFF"/>
                <w:sz w:val="1"/>
              </w:rPr>
              <w:t>A</w:t>
            </w:r>
          </w:p>
        </w:tc>
      </w:tr>
    </w:tbl>
    <w:p w:rsidR="0051429D" w:rsidRDefault="0051429D">
      <w:pPr>
        <w:spacing w:line="217" w:lineRule="exact"/>
        <w:rPr>
          <w:rFonts w:ascii="Times New Roman" w:eastAsia="Times New Roman" w:hAnsi="Times New Roman"/>
        </w:rPr>
      </w:pPr>
      <w:r>
        <w:rPr>
          <w:rFonts w:ascii="Cooper Black" w:eastAsia="Cooper Black" w:hAnsi="Cooper Black"/>
          <w:b/>
          <w:color w:val="FFFFFF"/>
          <w:sz w:val="1"/>
        </w:rPr>
        <w:br w:type="column"/>
      </w:r>
    </w:p>
    <w:p w:rsidR="0051429D" w:rsidRDefault="0051429D">
      <w:pPr>
        <w:spacing w:line="249" w:lineRule="auto"/>
        <w:ind w:left="240"/>
        <w:jc w:val="center"/>
        <w:rPr>
          <w:rFonts w:ascii="Times New Roman" w:eastAsia="Times New Roman" w:hAnsi="Times New Roman"/>
          <w:b/>
          <w:color w:val="003300"/>
          <w:sz w:val="27"/>
        </w:rPr>
      </w:pPr>
      <w:r>
        <w:rPr>
          <w:rFonts w:ascii="Times New Roman" w:eastAsia="Times New Roman" w:hAnsi="Times New Roman"/>
          <w:b/>
          <w:color w:val="003300"/>
          <w:sz w:val="27"/>
        </w:rPr>
        <w:t>Bogate wyposażenie pracowni biologicznej pozwala nam wykorzystywać na zajęciach różnorodne programy multimedialne, plansze dydaktyczne, atlasy anatomiczne, przewodniki do rozpoznawania gatunków roślin i zwierząt. Dysponujemy podstawowymi odczynnikami chemicznymi oraz sprzętem laboratoryjnym, co pozwala nam na samodzielne wykonywania doświadczeń biologicznych w grupach podczas zajęć z wykorzystaniem mikroskopów.</w:t>
      </w:r>
    </w:p>
    <w:p w:rsidR="0051429D" w:rsidRDefault="006C39E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003300"/>
          <w:sz w:val="27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-1387475</wp:posOffset>
            </wp:positionV>
            <wp:extent cx="6899275" cy="518604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518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29D" w:rsidRDefault="0051429D">
      <w:pPr>
        <w:spacing w:line="200" w:lineRule="exact"/>
        <w:rPr>
          <w:rFonts w:ascii="Times New Roman" w:eastAsia="Times New Roman" w:hAnsi="Times New Roman"/>
        </w:rPr>
      </w:pPr>
    </w:p>
    <w:p w:rsidR="0051429D" w:rsidRDefault="0051429D">
      <w:pPr>
        <w:spacing w:line="390" w:lineRule="exact"/>
        <w:rPr>
          <w:rFonts w:ascii="Times New Roman" w:eastAsia="Times New Roman" w:hAnsi="Times New Roman"/>
        </w:rPr>
      </w:pPr>
    </w:p>
    <w:p w:rsidR="0051429D" w:rsidRDefault="0051429D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800000"/>
          <w:sz w:val="28"/>
        </w:rPr>
      </w:pPr>
      <w:r>
        <w:rPr>
          <w:rFonts w:ascii="Times New Roman" w:eastAsia="Times New Roman" w:hAnsi="Times New Roman"/>
          <w:b/>
          <w:color w:val="800000"/>
          <w:sz w:val="28"/>
        </w:rPr>
        <w:t>Wykorzystujemy metodę analizy chemicznej przy użyciu wysokiej klasy sprzętu</w:t>
      </w:r>
    </w:p>
    <w:p w:rsidR="0051429D" w:rsidRDefault="0051429D">
      <w:pPr>
        <w:spacing w:line="13" w:lineRule="exact"/>
        <w:rPr>
          <w:rFonts w:ascii="Times New Roman" w:eastAsia="Times New Roman" w:hAnsi="Times New Roman"/>
        </w:rPr>
      </w:pPr>
    </w:p>
    <w:p w:rsidR="0051429D" w:rsidRDefault="0051429D">
      <w:pPr>
        <w:spacing w:line="234" w:lineRule="auto"/>
        <w:ind w:left="460" w:right="440" w:hanging="21"/>
        <w:jc w:val="both"/>
        <w:rPr>
          <w:rFonts w:ascii="Times New Roman" w:eastAsia="Times New Roman" w:hAnsi="Times New Roman"/>
          <w:b/>
          <w:color w:val="800000"/>
          <w:sz w:val="28"/>
        </w:rPr>
      </w:pPr>
      <w:r>
        <w:rPr>
          <w:rFonts w:ascii="Times New Roman" w:eastAsia="Times New Roman" w:hAnsi="Times New Roman"/>
          <w:b/>
          <w:color w:val="800000"/>
          <w:sz w:val="28"/>
        </w:rPr>
        <w:t>pozyskanego funduszy Unii Europejskiej, min. spektrofotometru, biurety cyfrowej, wagi analitycznej, pH-metrów, konduktometrów i tlenomierzy.</w:t>
      </w:r>
    </w:p>
    <w:p w:rsidR="0051429D" w:rsidRDefault="0051429D">
      <w:pPr>
        <w:spacing w:line="4" w:lineRule="exact"/>
        <w:rPr>
          <w:rFonts w:ascii="Times New Roman" w:eastAsia="Times New Roman" w:hAnsi="Times New Roman"/>
        </w:rPr>
      </w:pPr>
    </w:p>
    <w:p w:rsidR="0051429D" w:rsidRDefault="0051429D">
      <w:pPr>
        <w:spacing w:line="0" w:lineRule="atLeast"/>
        <w:jc w:val="center"/>
        <w:rPr>
          <w:rFonts w:ascii="Times New Roman" w:eastAsia="Times New Roman" w:hAnsi="Times New Roman"/>
          <w:b/>
          <w:color w:val="800000"/>
          <w:sz w:val="28"/>
        </w:rPr>
      </w:pPr>
      <w:r>
        <w:rPr>
          <w:rFonts w:ascii="Times New Roman" w:eastAsia="Times New Roman" w:hAnsi="Times New Roman"/>
          <w:b/>
          <w:color w:val="800000"/>
          <w:sz w:val="28"/>
        </w:rPr>
        <w:t>Dysponujemy bogatym zestawem szkła laboratoryjnego, w tym szkła miarowego</w:t>
      </w:r>
    </w:p>
    <w:p w:rsidR="0051429D" w:rsidRDefault="0051429D">
      <w:pPr>
        <w:spacing w:line="13" w:lineRule="exact"/>
        <w:rPr>
          <w:rFonts w:ascii="Times New Roman" w:eastAsia="Times New Roman" w:hAnsi="Times New Roman"/>
        </w:rPr>
      </w:pPr>
    </w:p>
    <w:p w:rsidR="0051429D" w:rsidRDefault="0051429D">
      <w:pPr>
        <w:spacing w:line="248" w:lineRule="auto"/>
        <w:ind w:left="80"/>
        <w:jc w:val="center"/>
        <w:rPr>
          <w:rFonts w:ascii="Times New Roman" w:eastAsia="Times New Roman" w:hAnsi="Times New Roman"/>
          <w:b/>
          <w:color w:val="984806"/>
          <w:sz w:val="27"/>
        </w:rPr>
      </w:pPr>
      <w:r>
        <w:rPr>
          <w:rFonts w:ascii="Times New Roman" w:eastAsia="Times New Roman" w:hAnsi="Times New Roman"/>
          <w:b/>
          <w:color w:val="800000"/>
          <w:sz w:val="27"/>
        </w:rPr>
        <w:t>oraz odczynników pozwalających na pracę w zespołach 2-3 osobowych. Pracownia chemiczna wyposażona jest również w sprzęt oraz różnorodne programy multimedialne pozwalające powiązać wiedzę teoretyczną z praktyką</w:t>
      </w:r>
      <w:r>
        <w:rPr>
          <w:rFonts w:ascii="Times New Roman" w:eastAsia="Times New Roman" w:hAnsi="Times New Roman"/>
          <w:b/>
          <w:color w:val="984806"/>
          <w:sz w:val="27"/>
        </w:rPr>
        <w:t>.</w:t>
      </w:r>
    </w:p>
    <w:p w:rsidR="0051429D" w:rsidRDefault="0051429D">
      <w:pPr>
        <w:spacing w:line="248" w:lineRule="auto"/>
        <w:ind w:left="80"/>
        <w:jc w:val="center"/>
        <w:rPr>
          <w:rFonts w:ascii="Times New Roman" w:eastAsia="Times New Roman" w:hAnsi="Times New Roman"/>
          <w:b/>
          <w:color w:val="984806"/>
          <w:sz w:val="27"/>
        </w:rPr>
        <w:sectPr w:rsidR="0051429D">
          <w:pgSz w:w="11900" w:h="16838"/>
          <w:pgMar w:top="638" w:right="706" w:bottom="1440" w:left="820" w:header="0" w:footer="0" w:gutter="0"/>
          <w:cols w:num="2" w:space="0" w:equalWidth="0">
            <w:col w:w="352" w:space="408"/>
            <w:col w:w="9620"/>
          </w:cols>
          <w:docGrid w:linePitch="360"/>
        </w:sectPr>
      </w:pPr>
    </w:p>
    <w:p w:rsidR="0051429D" w:rsidRDefault="0051429D">
      <w:pPr>
        <w:spacing w:line="200" w:lineRule="exact"/>
        <w:rPr>
          <w:rFonts w:ascii="Times New Roman" w:eastAsia="Times New Roman" w:hAnsi="Times New Roman"/>
        </w:rPr>
      </w:pPr>
    </w:p>
    <w:p w:rsidR="0051429D" w:rsidRDefault="0051429D">
      <w:pPr>
        <w:spacing w:line="200" w:lineRule="exact"/>
        <w:rPr>
          <w:rFonts w:ascii="Times New Roman" w:eastAsia="Times New Roman" w:hAnsi="Times New Roman"/>
        </w:rPr>
      </w:pPr>
    </w:p>
    <w:p w:rsidR="0051429D" w:rsidRDefault="0051429D">
      <w:pPr>
        <w:spacing w:line="220" w:lineRule="exact"/>
        <w:rPr>
          <w:rFonts w:ascii="Times New Roman" w:eastAsia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6"/>
      </w:tblGrid>
      <w:tr w:rsidR="0051429D">
        <w:trPr>
          <w:trHeight w:val="2100"/>
        </w:trPr>
        <w:tc>
          <w:tcPr>
            <w:tcW w:w="381" w:type="dxa"/>
            <w:shd w:val="clear" w:color="auto" w:fill="auto"/>
            <w:textDirection w:val="btLr"/>
            <w:vAlign w:val="bottom"/>
          </w:tcPr>
          <w:p w:rsidR="0051429D" w:rsidRDefault="0051429D">
            <w:pPr>
              <w:spacing w:line="0" w:lineRule="atLeast"/>
              <w:rPr>
                <w:rFonts w:ascii="Arial Black" w:eastAsia="Arial Black" w:hAnsi="Arial Black"/>
                <w:b/>
                <w:color w:val="1F497D"/>
                <w:sz w:val="27"/>
              </w:rPr>
            </w:pPr>
            <w:r>
              <w:rPr>
                <w:rFonts w:ascii="Arial Black" w:eastAsia="Arial Black" w:hAnsi="Arial Black"/>
                <w:b/>
                <w:color w:val="1F497D"/>
                <w:sz w:val="27"/>
              </w:rPr>
              <w:t>J. ANGIELSKI</w:t>
            </w:r>
          </w:p>
        </w:tc>
      </w:tr>
    </w:tbl>
    <w:p w:rsidR="0051429D" w:rsidRDefault="0051429D">
      <w:pPr>
        <w:spacing w:line="348" w:lineRule="exact"/>
        <w:rPr>
          <w:rFonts w:ascii="Times New Roman" w:eastAsia="Times New Roman" w:hAnsi="Times New Roman"/>
        </w:rPr>
      </w:pPr>
      <w:r>
        <w:rPr>
          <w:rFonts w:ascii="Arial Black" w:eastAsia="Arial Black" w:hAnsi="Arial Black"/>
          <w:b/>
          <w:color w:val="1F497D"/>
          <w:sz w:val="27"/>
        </w:rPr>
        <w:br w:type="column"/>
      </w:r>
    </w:p>
    <w:p w:rsidR="0051429D" w:rsidRDefault="0051429D">
      <w:pPr>
        <w:spacing w:line="246" w:lineRule="auto"/>
        <w:ind w:left="200" w:right="80"/>
        <w:jc w:val="center"/>
        <w:rPr>
          <w:rFonts w:ascii="Times New Roman" w:eastAsia="Times New Roman" w:hAnsi="Times New Roman"/>
          <w:b/>
          <w:color w:val="0F243E"/>
          <w:sz w:val="27"/>
        </w:rPr>
      </w:pPr>
      <w:r>
        <w:rPr>
          <w:rFonts w:ascii="Times New Roman" w:eastAsia="Times New Roman" w:hAnsi="Times New Roman"/>
          <w:b/>
          <w:color w:val="0F243E"/>
          <w:sz w:val="27"/>
        </w:rPr>
        <w:t>W trakcie realizacji programu języka angielskiego w zakresie rozszerzonym prowadzone są wykłady z wykorzystaniem specjalistycznego słownictwa</w:t>
      </w:r>
    </w:p>
    <w:p w:rsidR="0051429D" w:rsidRDefault="0051429D">
      <w:pPr>
        <w:spacing w:line="9" w:lineRule="exact"/>
        <w:rPr>
          <w:rFonts w:ascii="Times New Roman" w:eastAsia="Times New Roman" w:hAnsi="Times New Roman"/>
        </w:rPr>
      </w:pPr>
    </w:p>
    <w:p w:rsidR="0051429D" w:rsidRDefault="0051429D">
      <w:pPr>
        <w:spacing w:line="248" w:lineRule="auto"/>
        <w:ind w:right="60"/>
        <w:jc w:val="center"/>
        <w:rPr>
          <w:rFonts w:ascii="Times New Roman" w:eastAsia="Times New Roman" w:hAnsi="Times New Roman"/>
          <w:b/>
          <w:color w:val="0F243E"/>
          <w:sz w:val="27"/>
        </w:rPr>
      </w:pPr>
      <w:r>
        <w:rPr>
          <w:rFonts w:ascii="Times New Roman" w:eastAsia="Times New Roman" w:hAnsi="Times New Roman"/>
          <w:b/>
          <w:color w:val="0F243E"/>
          <w:sz w:val="27"/>
        </w:rPr>
        <w:t>medycznego dotyczące wybranych zagadnień z zakresu medycyny i profilaktyki zdrowotnej. Porozmawiamy o budowie mózgu, dietach stosowanych w leczeniu różnych chorób, grupach krwi. Dowiecie się, czym jest zjawisko hipnozy, jakie pozytywne efekty może przynieść stosowanie akupunktury. Poznane terminy medyczne z pewnością przydadzą się w przyszłej pracy.</w:t>
      </w:r>
    </w:p>
    <w:p w:rsidR="0051429D" w:rsidRDefault="006C39EC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0F243E"/>
          <w:sz w:val="27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246380</wp:posOffset>
            </wp:positionV>
            <wp:extent cx="4998720" cy="50927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29D" w:rsidRDefault="0051429D">
      <w:pPr>
        <w:spacing w:line="20" w:lineRule="exact"/>
        <w:rPr>
          <w:rFonts w:ascii="Times New Roman" w:eastAsia="Times New Roman" w:hAnsi="Times New Roman"/>
        </w:rPr>
        <w:sectPr w:rsidR="0051429D">
          <w:type w:val="continuous"/>
          <w:pgSz w:w="11900" w:h="16838"/>
          <w:pgMar w:top="638" w:right="706" w:bottom="1440" w:left="820" w:header="0" w:footer="0" w:gutter="0"/>
          <w:cols w:num="2" w:space="0" w:equalWidth="0">
            <w:col w:w="436" w:space="384"/>
            <w:col w:w="9560"/>
          </w:cols>
          <w:docGrid w:linePitch="360"/>
        </w:sectPr>
      </w:pPr>
    </w:p>
    <w:p w:rsidR="0051429D" w:rsidRDefault="0051429D">
      <w:pPr>
        <w:spacing w:line="285" w:lineRule="exact"/>
        <w:rPr>
          <w:rFonts w:ascii="Times New Roman" w:eastAsia="Times New Roman" w:hAnsi="Times New Roman"/>
        </w:rPr>
      </w:pPr>
    </w:p>
    <w:p w:rsidR="0051429D" w:rsidRDefault="0051429D">
      <w:pPr>
        <w:spacing w:line="0" w:lineRule="atLeast"/>
        <w:rPr>
          <w:rFonts w:ascii="Cooper Black" w:eastAsia="Cooper Black" w:hAnsi="Cooper Black"/>
          <w:b/>
          <w:color w:val="006600"/>
          <w:sz w:val="56"/>
        </w:rPr>
      </w:pPr>
      <w:r>
        <w:rPr>
          <w:rFonts w:ascii="Cooper Black" w:eastAsia="Cooper Black" w:hAnsi="Cooper Black"/>
          <w:b/>
          <w:color w:val="006600"/>
          <w:sz w:val="56"/>
        </w:rPr>
        <w:t>Corocznie organizujemy:</w:t>
      </w:r>
    </w:p>
    <w:p w:rsidR="0051429D" w:rsidRDefault="0051429D">
      <w:pPr>
        <w:spacing w:line="106" w:lineRule="exact"/>
        <w:rPr>
          <w:rFonts w:ascii="Times New Roman" w:eastAsia="Times New Roman" w:hAnsi="Times New Roman"/>
        </w:rPr>
      </w:pPr>
    </w:p>
    <w:p w:rsidR="0051429D" w:rsidRDefault="0051429D">
      <w:pPr>
        <w:numPr>
          <w:ilvl w:val="0"/>
          <w:numId w:val="3"/>
        </w:numPr>
        <w:tabs>
          <w:tab w:val="left" w:pos="580"/>
        </w:tabs>
        <w:spacing w:line="0" w:lineRule="atLeast"/>
        <w:ind w:left="580" w:hanging="363"/>
        <w:rPr>
          <w:rFonts w:ascii="Wingdings" w:eastAsia="Wingdings" w:hAnsi="Wingdings"/>
          <w:color w:val="006600"/>
          <w:sz w:val="31"/>
        </w:rPr>
      </w:pPr>
      <w:r>
        <w:rPr>
          <w:rFonts w:ascii="Arial Black" w:eastAsia="Arial Black" w:hAnsi="Arial Black"/>
          <w:b/>
          <w:color w:val="008000"/>
          <w:sz w:val="25"/>
        </w:rPr>
        <w:t>warsztaty z zakresu udzielania pierwszej pomocy przedmedycznej</w:t>
      </w:r>
      <w:r>
        <w:rPr>
          <w:rFonts w:ascii="Arial Black" w:eastAsia="Arial Black" w:hAnsi="Arial Black"/>
          <w:b/>
          <w:color w:val="009900"/>
          <w:sz w:val="25"/>
        </w:rPr>
        <w:t>,</w:t>
      </w:r>
    </w:p>
    <w:p w:rsidR="0051429D" w:rsidRDefault="0051429D">
      <w:pPr>
        <w:spacing w:line="138" w:lineRule="exact"/>
        <w:rPr>
          <w:rFonts w:ascii="Wingdings" w:eastAsia="Wingdings" w:hAnsi="Wingdings"/>
          <w:color w:val="006600"/>
          <w:sz w:val="31"/>
        </w:rPr>
      </w:pPr>
    </w:p>
    <w:p w:rsidR="0051429D" w:rsidRDefault="0051429D">
      <w:pPr>
        <w:numPr>
          <w:ilvl w:val="0"/>
          <w:numId w:val="3"/>
        </w:numPr>
        <w:tabs>
          <w:tab w:val="left" w:pos="580"/>
        </w:tabs>
        <w:spacing w:line="194" w:lineRule="auto"/>
        <w:ind w:left="580" w:right="620" w:hanging="363"/>
        <w:rPr>
          <w:rFonts w:ascii="Wingdings" w:eastAsia="Wingdings" w:hAnsi="Wingdings"/>
          <w:color w:val="006600"/>
          <w:sz w:val="32"/>
        </w:rPr>
      </w:pPr>
      <w:r>
        <w:rPr>
          <w:rFonts w:ascii="Arial Black" w:eastAsia="Arial Black" w:hAnsi="Arial Black"/>
          <w:b/>
          <w:color w:val="009900"/>
          <w:sz w:val="26"/>
        </w:rPr>
        <w:t>wyjazdy do arboretum w Rogowie w ramach współpracy z SGGW lub ogrodu botanicznego we Wrocławiu lub Krakowie</w:t>
      </w:r>
    </w:p>
    <w:p w:rsidR="0051429D" w:rsidRDefault="0051429D">
      <w:pPr>
        <w:spacing w:line="140" w:lineRule="exact"/>
        <w:rPr>
          <w:rFonts w:ascii="Wingdings" w:eastAsia="Wingdings" w:hAnsi="Wingdings"/>
          <w:color w:val="006600"/>
          <w:sz w:val="32"/>
        </w:rPr>
      </w:pPr>
    </w:p>
    <w:p w:rsidR="0051429D" w:rsidRDefault="0051429D">
      <w:pPr>
        <w:numPr>
          <w:ilvl w:val="0"/>
          <w:numId w:val="3"/>
        </w:numPr>
        <w:tabs>
          <w:tab w:val="left" w:pos="580"/>
        </w:tabs>
        <w:spacing w:line="194" w:lineRule="auto"/>
        <w:ind w:left="580" w:right="620" w:hanging="363"/>
        <w:rPr>
          <w:rFonts w:ascii="Wingdings" w:eastAsia="Wingdings" w:hAnsi="Wingdings"/>
          <w:color w:val="006600"/>
          <w:sz w:val="32"/>
        </w:rPr>
      </w:pPr>
      <w:r>
        <w:rPr>
          <w:rFonts w:ascii="Arial Black" w:eastAsia="Arial Black" w:hAnsi="Arial Black"/>
          <w:b/>
          <w:color w:val="808000"/>
          <w:sz w:val="26"/>
        </w:rPr>
        <w:t>warsztaty przygotowujące do Olimpiady Ekologicznej i Konkursu Dendrologicznego</w:t>
      </w:r>
    </w:p>
    <w:p w:rsidR="0051429D" w:rsidRDefault="0051429D">
      <w:pPr>
        <w:spacing w:line="140" w:lineRule="exact"/>
        <w:rPr>
          <w:rFonts w:ascii="Wingdings" w:eastAsia="Wingdings" w:hAnsi="Wingdings"/>
          <w:color w:val="006600"/>
          <w:sz w:val="32"/>
        </w:rPr>
      </w:pPr>
    </w:p>
    <w:p w:rsidR="0051429D" w:rsidRDefault="0051429D">
      <w:pPr>
        <w:numPr>
          <w:ilvl w:val="0"/>
          <w:numId w:val="3"/>
        </w:numPr>
        <w:tabs>
          <w:tab w:val="left" w:pos="580"/>
        </w:tabs>
        <w:spacing w:line="195" w:lineRule="auto"/>
        <w:ind w:left="580" w:right="1020" w:hanging="363"/>
        <w:rPr>
          <w:rFonts w:ascii="Wingdings" w:eastAsia="Wingdings" w:hAnsi="Wingdings"/>
          <w:color w:val="006600"/>
          <w:sz w:val="32"/>
        </w:rPr>
      </w:pPr>
      <w:r>
        <w:rPr>
          <w:rFonts w:ascii="Arial Black" w:eastAsia="Arial Black" w:hAnsi="Arial Black"/>
          <w:b/>
          <w:color w:val="CC6600"/>
          <w:sz w:val="26"/>
        </w:rPr>
        <w:t>badania terenowe z wykorzystaniem podręcznego zestawu do analizy wody i badania zawartości tlenu,</w:t>
      </w:r>
    </w:p>
    <w:p w:rsidR="0051429D" w:rsidRDefault="006C39EC">
      <w:pPr>
        <w:spacing w:line="2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color w:val="006600"/>
          <w:sz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84455</wp:posOffset>
            </wp:positionV>
            <wp:extent cx="6668770" cy="282829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29D">
      <w:type w:val="continuous"/>
      <w:pgSz w:w="11900" w:h="16838"/>
      <w:pgMar w:top="638" w:right="706" w:bottom="1440" w:left="820" w:header="0" w:footer="0" w:gutter="0"/>
      <w:cols w:space="0" w:equalWidth="0">
        <w:col w:w="103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6334872"/>
    <w:lvl w:ilvl="0">
      <w:start w:val="1"/>
      <w:numFmt w:val="bullet"/>
      <w:lvlText w:val="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>
      <w:start w:val="1"/>
      <w:numFmt w:val="bullet"/>
      <w:lvlText w:val="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>
      <w:start w:val="1"/>
      <w:numFmt w:val="bullet"/>
      <w:lvlText w:val="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F5"/>
    <w:rsid w:val="0051429D"/>
    <w:rsid w:val="006436F5"/>
    <w:rsid w:val="006C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393FB8B-A8C8-45C4-A207-249089D9B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Motyka</dc:creator>
  <cp:keywords/>
  <cp:lastModifiedBy>Karolina Motyka</cp:lastModifiedBy>
  <cp:revision>2</cp:revision>
  <dcterms:created xsi:type="dcterms:W3CDTF">2021-01-12T20:17:00Z</dcterms:created>
  <dcterms:modified xsi:type="dcterms:W3CDTF">2021-01-12T20:17:00Z</dcterms:modified>
</cp:coreProperties>
</file>