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6517" w14:textId="0BBB2D6E" w:rsidR="00C21AB9" w:rsidRDefault="0036519B" w:rsidP="00F109E6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35C419" wp14:editId="254FB551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F30">
        <w:rPr>
          <w:rFonts w:ascii="Times New Roman" w:hAnsi="Times New Roman" w:cs="Times New Roman"/>
          <w:sz w:val="28"/>
          <w:szCs w:val="28"/>
        </w:rPr>
        <w:t>Zespół Szkół Technicznych i Ogólnokształcących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 </w:t>
      </w:r>
      <w:r w:rsidR="00DE57D9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B95F30" w:rsidRPr="00B95F30">
        <w:rPr>
          <w:rFonts w:ascii="Times New Roman" w:hAnsi="Times New Roman" w:cs="Times New Roman"/>
          <w:sz w:val="28"/>
          <w:szCs w:val="28"/>
        </w:rPr>
        <w:t xml:space="preserve">im. Stefana Żeromskiego </w:t>
      </w:r>
      <w:r w:rsidR="00B95F30">
        <w:rPr>
          <w:rFonts w:ascii="Times New Roman" w:hAnsi="Times New Roman" w:cs="Times New Roman"/>
          <w:sz w:val="28"/>
          <w:szCs w:val="28"/>
        </w:rPr>
        <w:t xml:space="preserve">w </w:t>
      </w:r>
      <w:r w:rsidRPr="00B95F30">
        <w:rPr>
          <w:rFonts w:ascii="Times New Roman" w:hAnsi="Times New Roman" w:cs="Times New Roman"/>
          <w:sz w:val="28"/>
          <w:szCs w:val="28"/>
        </w:rPr>
        <w:t>Częstochowie</w:t>
      </w:r>
    </w:p>
    <w:p w14:paraId="5BD2914E" w14:textId="77777777" w:rsidR="005B57C7" w:rsidRDefault="00DE57D9" w:rsidP="005B57C7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82944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5B57C7">
        <w:rPr>
          <w:rFonts w:ascii="Times New Roman" w:hAnsi="Times New Roman" w:cs="Times New Roman"/>
          <w:b/>
          <w:bCs/>
          <w:sz w:val="32"/>
          <w:szCs w:val="32"/>
        </w:rPr>
        <w:t>MATEMATYKA</w:t>
      </w:r>
    </w:p>
    <w:p w14:paraId="381D4291" w14:textId="77777777" w:rsidR="005B57C7" w:rsidRPr="00027AE7" w:rsidRDefault="005B57C7" w:rsidP="005B57C7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7AE7">
        <w:rPr>
          <w:rFonts w:ascii="Times New Roman" w:hAnsi="Times New Roman" w:cs="Times New Roman"/>
          <w:b/>
          <w:bCs/>
          <w:sz w:val="32"/>
          <w:szCs w:val="32"/>
        </w:rPr>
        <w:t>Wymagania edukacyjne na poszczególne oceny</w:t>
      </w:r>
    </w:p>
    <w:p w14:paraId="558F775C" w14:textId="1F23475B" w:rsidR="005B57C7" w:rsidRDefault="005B57C7" w:rsidP="005B57C7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</w:t>
      </w:r>
      <w:r w:rsidR="00FF59D0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OWA SZKOŁA PIERWSZEGO STOPNIA</w:t>
      </w:r>
      <w:r>
        <w:rPr>
          <w:rFonts w:ascii="Times New Roman" w:hAnsi="Times New Roman" w:cs="Times New Roman"/>
          <w:sz w:val="28"/>
          <w:szCs w:val="28"/>
        </w:rPr>
        <w:br/>
        <w:t>SZKOŁA PONADGIMNAZJALNA</w:t>
      </w:r>
    </w:p>
    <w:p w14:paraId="5DDEA391" w14:textId="4135D315" w:rsidR="005B57C7" w:rsidRDefault="005B57C7" w:rsidP="005B57C7">
      <w:pPr>
        <w:pStyle w:val="Bezodstpw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TRZECIA</w:t>
      </w:r>
    </w:p>
    <w:p w14:paraId="7B6170AA" w14:textId="77777777" w:rsidR="00B926B6" w:rsidRDefault="00B926B6" w:rsidP="00F109E6">
      <w:pPr>
        <w:spacing w:before="0" w:after="0"/>
      </w:pPr>
    </w:p>
    <w:p w14:paraId="1782A4DA" w14:textId="74FC856B" w:rsidR="00556729" w:rsidRPr="00556729" w:rsidRDefault="00556729" w:rsidP="00F109E6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556729">
        <w:rPr>
          <w:rFonts w:ascii="Times New Roman" w:hAnsi="Times New Roman" w:cs="Times New Roman"/>
          <w:sz w:val="24"/>
          <w:szCs w:val="24"/>
        </w:rPr>
        <w:t>Działy z podstawy programowej</w:t>
      </w:r>
      <w:r w:rsidR="00027AE7">
        <w:rPr>
          <w:rFonts w:ascii="Times New Roman" w:hAnsi="Times New Roman" w:cs="Times New Roman"/>
          <w:sz w:val="24"/>
          <w:szCs w:val="24"/>
        </w:rPr>
        <w:t xml:space="preserve"> zawarte w podręczniku </w:t>
      </w:r>
      <w:r w:rsidR="00311071">
        <w:rPr>
          <w:rFonts w:ascii="Times New Roman" w:hAnsi="Times New Roman" w:cs="Times New Roman"/>
          <w:sz w:val="24"/>
          <w:szCs w:val="24"/>
        </w:rPr>
        <w:t>Matematyka część 2</w:t>
      </w:r>
      <w:r w:rsidR="00027AE7">
        <w:rPr>
          <w:rFonts w:ascii="Times New Roman" w:hAnsi="Times New Roman" w:cs="Times New Roman"/>
          <w:sz w:val="24"/>
          <w:szCs w:val="24"/>
        </w:rPr>
        <w:t>, wyd. Nowa Era</w:t>
      </w:r>
      <w:r w:rsidR="00F47CAD">
        <w:rPr>
          <w:rFonts w:ascii="Times New Roman" w:hAnsi="Times New Roman" w:cs="Times New Roman"/>
          <w:sz w:val="24"/>
          <w:szCs w:val="24"/>
        </w:rPr>
        <w:t>, przewidziane do realizacji w klasie trzeciej:</w:t>
      </w:r>
    </w:p>
    <w:p w14:paraId="58E44AE0" w14:textId="272107CE" w:rsidR="00F11619" w:rsidRDefault="00311071" w:rsidP="00F109E6">
      <w:pPr>
        <w:spacing w:before="0" w:after="0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  <w:sz w:val="22"/>
          <w:szCs w:val="22"/>
        </w:rPr>
        <w:t>Stereometria</w:t>
      </w:r>
    </w:p>
    <w:p w14:paraId="7A54ED50" w14:textId="5D482793" w:rsidR="00311071" w:rsidRDefault="00311071" w:rsidP="00F109E6">
      <w:pPr>
        <w:spacing w:before="0" w:after="0"/>
        <w:rPr>
          <w:rStyle w:val="markedcontent"/>
          <w:rFonts w:ascii="Times New Roman" w:hAnsi="Times New Roman" w:cs="Times New Roman"/>
          <w:sz w:val="22"/>
          <w:szCs w:val="22"/>
        </w:rPr>
      </w:pPr>
      <w:r>
        <w:rPr>
          <w:rStyle w:val="markedcontent"/>
          <w:rFonts w:ascii="Times New Roman" w:hAnsi="Times New Roman" w:cs="Times New Roman"/>
          <w:sz w:val="22"/>
          <w:szCs w:val="22"/>
        </w:rPr>
        <w:t>Statystyka</w:t>
      </w:r>
    </w:p>
    <w:p w14:paraId="49EB271C" w14:textId="2ADE1F23" w:rsidR="00311071" w:rsidRDefault="00311071" w:rsidP="00F109E6">
      <w:pPr>
        <w:spacing w:before="0" w:after="0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1450C671" w14:textId="2A0CBDAE" w:rsidR="00F11619" w:rsidRPr="00354347" w:rsidRDefault="00556729" w:rsidP="00311071">
      <w:pPr>
        <w:spacing w:before="0"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A4AE4">
        <w:rPr>
          <w:rFonts w:ascii="Times New Roman" w:hAnsi="Times New Roman" w:cs="Times New Roman"/>
          <w:sz w:val="24"/>
          <w:szCs w:val="24"/>
        </w:rPr>
        <w:br/>
      </w:r>
      <w:r w:rsidR="00311071">
        <w:rPr>
          <w:rFonts w:ascii="Times New Roman" w:eastAsia="Times New Roman" w:hAnsi="Times New Roman" w:cs="Times New Roman"/>
          <w:sz w:val="32"/>
          <w:szCs w:val="32"/>
          <w:lang w:eastAsia="pl-PL"/>
        </w:rPr>
        <w:t>STEREOMETRIA</w:t>
      </w:r>
    </w:p>
    <w:p w14:paraId="79D990E6" w14:textId="77777777" w:rsidR="00F11619" w:rsidRPr="00354347" w:rsidRDefault="00F11619" w:rsidP="0035434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BC2A7E7" w14:textId="56E02F7C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zna pojęcia: </w:t>
      </w:r>
      <w:r w:rsidRPr="00354347">
        <w:rPr>
          <w:iCs/>
        </w:rPr>
        <w:t xml:space="preserve">prostopadłościan, sześcian, graniastosłup prosty, graniastosłup prawidłowy, </w:t>
      </w:r>
    </w:p>
    <w:p w14:paraId="45B00D7A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wskazuje w graniastosłupach proste równoległe i prostopadłe </w:t>
      </w:r>
    </w:p>
    <w:p w14:paraId="63027FCD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określa liczby ścian, wierzchołków i krawędzi graniastosłupa </w:t>
      </w:r>
    </w:p>
    <w:p w14:paraId="2E924B52" w14:textId="77777777" w:rsidR="00F11619" w:rsidRPr="00B1351E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rFonts w:eastAsia="Times New Roman"/>
          <w:lang w:eastAsia="pl-PL"/>
        </w:rPr>
      </w:pPr>
      <w:r w:rsidRPr="00354347">
        <w:t>wyznacza łączną długość krawędzi graniastosłupa</w:t>
      </w:r>
    </w:p>
    <w:p w14:paraId="6DF4030A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zna pojęcia: ostr</w:t>
      </w:r>
      <w:r w:rsidRPr="00354347">
        <w:rPr>
          <w:iCs/>
        </w:rPr>
        <w:t xml:space="preserve">osłup, ostrosłup prawidłowy </w:t>
      </w:r>
    </w:p>
    <w:p w14:paraId="45258CA5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określa liczby ścian, wierzchołków i krawędzi ostrosłupa</w:t>
      </w:r>
    </w:p>
    <w:p w14:paraId="4C917314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  <w:rPr>
          <w:b/>
          <w:bCs/>
        </w:rPr>
      </w:pPr>
      <w:r w:rsidRPr="00354347">
        <w:t>rysuje siatkę ostrosłupa prawidłowego</w:t>
      </w:r>
    </w:p>
    <w:p w14:paraId="02F897A4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 w:rsidRPr="00354347">
        <w:rPr>
          <w:bCs/>
        </w:rPr>
        <w:t>oblicza łączną długość krawędzi ostrosłupa</w:t>
      </w:r>
    </w:p>
    <w:p w14:paraId="67AF2437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zna pojęcia: walec</w:t>
      </w:r>
      <w:r w:rsidRPr="00354347">
        <w:rPr>
          <w:iCs/>
        </w:rPr>
        <w:t>, stożek, kula i sfera</w:t>
      </w:r>
    </w:p>
    <w:p w14:paraId="450D4957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zna wzory na pola powierzchni i objętości walca, stożka oraz kuli</w:t>
      </w:r>
    </w:p>
    <w:p w14:paraId="4313E990" w14:textId="77777777" w:rsidR="00B1351E" w:rsidRPr="00354347" w:rsidRDefault="00B1351E" w:rsidP="00B1351E">
      <w:pPr>
        <w:pStyle w:val="NormalnyWeb"/>
        <w:spacing w:before="0" w:beforeAutospacing="0" w:after="0"/>
        <w:ind w:left="284"/>
        <w:rPr>
          <w:rFonts w:eastAsia="Times New Roman"/>
          <w:lang w:eastAsia="pl-PL"/>
        </w:rPr>
      </w:pPr>
    </w:p>
    <w:p w14:paraId="2A98BC12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A3ABFE" w14:textId="77777777" w:rsidR="00311071" w:rsidRPr="00354347" w:rsidRDefault="00311071" w:rsidP="00311071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rysuje siatkę graniastosłupa prostego </w:t>
      </w:r>
    </w:p>
    <w:p w14:paraId="2709FB7A" w14:textId="77777777" w:rsidR="00311071" w:rsidRPr="00354347" w:rsidRDefault="00311071" w:rsidP="00311071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oblicza pole powierzchni i objętość prostopadłościanu</w:t>
      </w:r>
    </w:p>
    <w:p w14:paraId="450146BF" w14:textId="77777777" w:rsidR="00311071" w:rsidRPr="00354347" w:rsidRDefault="00311071" w:rsidP="00311071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zamienia jednostki objętości</w:t>
      </w:r>
    </w:p>
    <w:p w14:paraId="66BEA2B2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wskazuje w graniastosłupach rzut prostokątny danego odcinka na daną płaszczyznę</w:t>
      </w:r>
    </w:p>
    <w:p w14:paraId="6B70E59C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spacing w:val="-2"/>
        </w:rPr>
      </w:pPr>
      <w:r w:rsidRPr="00354347">
        <w:t>wskazuje kąty między odcinkami graniastosłupa</w:t>
      </w:r>
    </w:p>
    <w:p w14:paraId="3234051D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wskazuje kąty między odcinkami graniastosłupa a jego ścianami</w:t>
      </w:r>
    </w:p>
    <w:p w14:paraId="35868E3B" w14:textId="10B4FE82" w:rsidR="00F11619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stosuje funkcje trygonometryczne i poznane twierdzenia do obliczania długości odcinków w prostopadłościanach  </w:t>
      </w:r>
    </w:p>
    <w:p w14:paraId="291D2FC9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  <w:rPr>
          <w:rFonts w:eastAsia="Times New Roman"/>
          <w:lang w:eastAsia="pl-PL"/>
        </w:rPr>
      </w:pPr>
      <w:r w:rsidRPr="00354347">
        <w:rPr>
          <w:bCs/>
        </w:rPr>
        <w:t>oblicza łączną długość krawędzi ostrosłupa</w:t>
      </w:r>
    </w:p>
    <w:p w14:paraId="5FBEEC03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wskazuje kąty między odcinkami w ostrosłupie</w:t>
      </w:r>
    </w:p>
    <w:p w14:paraId="3A711F8F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oblicza pole powierzchni bocznej i całkowitej ostrosłupa prawidłowego </w:t>
      </w:r>
    </w:p>
    <w:p w14:paraId="20D47D14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oblicza objętość ostrosłupa prawidłowego </w:t>
      </w:r>
    </w:p>
    <w:p w14:paraId="12CF30B9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rStyle w:val="markedcontent"/>
        </w:rPr>
      </w:pPr>
      <w:r w:rsidRPr="00354347">
        <w:t>wskazuje kąty między odcinkami ostrosłupa a jego ścianami</w:t>
      </w:r>
    </w:p>
    <w:p w14:paraId="287559B5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oblicza pole powierzchni i objętość walca</w:t>
      </w:r>
    </w:p>
    <w:p w14:paraId="38FF490D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wyznacza pole powierzchni i objętość stożka</w:t>
      </w:r>
    </w:p>
    <w:p w14:paraId="34A23876" w14:textId="77777777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lastRenderedPageBreak/>
        <w:t>oblicza pole powierzchni kuli oraz jej objętość</w:t>
      </w:r>
    </w:p>
    <w:p w14:paraId="4E5CDE4F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wyznacza skalę podobieństwa brył</w:t>
      </w:r>
    </w:p>
    <w:p w14:paraId="27C0C39D" w14:textId="77777777" w:rsidR="00B1351E" w:rsidRPr="00354347" w:rsidRDefault="00B1351E" w:rsidP="00B1351E">
      <w:pPr>
        <w:pStyle w:val="NormalnyWeb"/>
        <w:spacing w:before="0" w:beforeAutospacing="0" w:after="0"/>
        <w:ind w:left="284"/>
        <w:rPr>
          <w:rStyle w:val="markedcontent"/>
        </w:rPr>
      </w:pPr>
    </w:p>
    <w:p w14:paraId="4073C366" w14:textId="77777777" w:rsidR="00F11619" w:rsidRPr="00354347" w:rsidRDefault="00F11619" w:rsidP="0035434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BF71F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1FFC79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360"/>
      </w:pPr>
      <w:r w:rsidRPr="00354347">
        <w:t>przeprowadza wnioskowania dotyczące położenia prostych i płaszczyzn w przestrzeni</w:t>
      </w:r>
    </w:p>
    <w:p w14:paraId="7FA900CB" w14:textId="77777777" w:rsidR="00F11619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stosuje poznane twierdzenia i funkcje trygonometryczne do obliczania pola powierzchni i objętości graniastosłupa prostego w prostych przypadkach</w:t>
      </w:r>
    </w:p>
    <w:p w14:paraId="3CF74D38" w14:textId="77777777" w:rsidR="00311071" w:rsidRPr="00354347" w:rsidRDefault="00311071" w:rsidP="00311071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rFonts w:eastAsia="Times New Roman"/>
          <w:lang w:eastAsia="pl-PL"/>
        </w:rPr>
      </w:pPr>
      <w:r w:rsidRPr="00354347">
        <w:t>oblicza długości przekątnych ścian graniastosłupa prostego</w:t>
      </w:r>
    </w:p>
    <w:p w14:paraId="2FE43CA6" w14:textId="119078FD" w:rsidR="00F11619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rozwiązuje typowe zadania dotyczące kąta między prostą a płaszczyzną</w:t>
      </w:r>
    </w:p>
    <w:p w14:paraId="0D95A9AA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</w:pPr>
      <w:r w:rsidRPr="00354347">
        <w:t>stosuje poznane twierdzenia i funkcje trygonometryczne do obliczania pola powierzchni i objętości ostrosłupa w prostych przypadkach</w:t>
      </w:r>
    </w:p>
    <w:p w14:paraId="419A8B91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</w:pPr>
      <w:r w:rsidRPr="00354347">
        <w:t>wskazuje kąty między sąsiednimi ścianami wielościanów</w:t>
      </w:r>
    </w:p>
    <w:p w14:paraId="3E337827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wskazuje przekrój poprzeczny i osiowy walca oraz stożka</w:t>
      </w:r>
    </w:p>
    <w:p w14:paraId="579545A9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rozwiązuje zadania dotyczące rozwinięcia powierzchni bocznej stożka</w:t>
      </w:r>
    </w:p>
    <w:p w14:paraId="149E47E7" w14:textId="77777777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stosuje poznane twierdzenia i funkcje trygonometryczne do obliczania pola powierzchni oraz objętości brył obrotowych w prostych przypadkach</w:t>
      </w:r>
    </w:p>
    <w:p w14:paraId="173924CA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rStyle w:val="markedcontent"/>
        </w:rPr>
      </w:pPr>
      <w:r>
        <w:t xml:space="preserve">sprawdza, czy dane bryły </w:t>
      </w:r>
      <w:proofErr w:type="spellStart"/>
      <w:r>
        <w:t>sa</w:t>
      </w:r>
      <w:proofErr w:type="spellEnd"/>
      <w:r>
        <w:t xml:space="preserve"> podobne</w:t>
      </w:r>
    </w:p>
    <w:p w14:paraId="353000A6" w14:textId="77777777" w:rsidR="00B1351E" w:rsidRPr="00354347" w:rsidRDefault="00B1351E" w:rsidP="00B1351E">
      <w:pPr>
        <w:pStyle w:val="NormalnyWeb"/>
        <w:spacing w:before="0" w:beforeAutospacing="0" w:after="0"/>
        <w:ind w:left="284"/>
        <w:rPr>
          <w:rStyle w:val="markedcontent"/>
        </w:rPr>
      </w:pPr>
    </w:p>
    <w:p w14:paraId="61F784B8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2A94AA6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360"/>
      </w:pPr>
      <w:r w:rsidRPr="00354347">
        <w:t>rozwiązuje zadania tekstowe dotyczące miary kąta między prostą a płaszczyzną</w:t>
      </w:r>
    </w:p>
    <w:p w14:paraId="43A19E64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360"/>
      </w:pPr>
      <w:r w:rsidRPr="00354347">
        <w:t>stosuje poznane twierdzenia i funkcje trygonometryczne do obliczania pola powierzchni i objętości graniastosłupa prostego</w:t>
      </w:r>
    </w:p>
    <w:p w14:paraId="2A46453C" w14:textId="77777777" w:rsidR="00F11619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360"/>
      </w:pPr>
      <w:r w:rsidRPr="00354347">
        <w:t>oblicza pola powierzchni i objętości graniastosłupów w zadaniach osadzonych w kontekście praktycznym</w:t>
      </w:r>
    </w:p>
    <w:p w14:paraId="2DDF597C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</w:pPr>
      <w:r w:rsidRPr="00354347">
        <w:t xml:space="preserve">oblicza pola powierzchni i objętości ostrosłupów w zadaniach osadzonych w kontekście praktycznym </w:t>
      </w:r>
    </w:p>
    <w:p w14:paraId="6C78B01A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301" w:hanging="283"/>
      </w:pPr>
      <w:r w:rsidRPr="00354347">
        <w:t>stosuje poznane twierdzenia i funkcje trygonometryczne do obliczania pola powierzchni i objętości ostrosłupa</w:t>
      </w:r>
    </w:p>
    <w:p w14:paraId="2EE32F53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oblicza pole powierzchni całkowitej i objętość stożka o danym przekroju poprzecznym</w:t>
      </w:r>
    </w:p>
    <w:p w14:paraId="5C9B4048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rozwiązuje zadania o podwyższonym stopniu trudności dotyczące kuli </w:t>
      </w:r>
    </w:p>
    <w:p w14:paraId="4AFE0381" w14:textId="77777777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stosuje poznane twierdzenia i funkcje trygonometryczne do obliczania pola powierzchni oraz objętości brył obrotowych</w:t>
      </w:r>
    </w:p>
    <w:p w14:paraId="0DD938E5" w14:textId="77777777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>oblicza pola powierzchni i objętości brył obrotowych w zadaniach osadzonych w kontekście praktycznym</w:t>
      </w:r>
    </w:p>
    <w:p w14:paraId="6168522D" w14:textId="5CD1C6A0" w:rsidR="00B1351E" w:rsidRPr="00354347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rStyle w:val="markedcontent"/>
        </w:rPr>
      </w:pPr>
      <w:r>
        <w:t>wykorzystuje podobieństwo brył do obliczania pól powierzchni i objętości</w:t>
      </w:r>
    </w:p>
    <w:p w14:paraId="7D1BC847" w14:textId="77777777" w:rsidR="00B1351E" w:rsidRPr="00354347" w:rsidRDefault="00B1351E" w:rsidP="00B1351E">
      <w:pPr>
        <w:pStyle w:val="NormalnyWeb"/>
        <w:spacing w:before="0" w:beforeAutospacing="0" w:after="0"/>
        <w:ind w:left="360"/>
      </w:pPr>
    </w:p>
    <w:p w14:paraId="7DA589ED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975501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0B7AB23" w14:textId="4116660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b/>
          <w:bCs/>
        </w:rPr>
      </w:pPr>
      <w:r w:rsidRPr="00354347">
        <w:t xml:space="preserve">rozwiązuje zadania o znacznym stopniu trudności </w:t>
      </w:r>
    </w:p>
    <w:p w14:paraId="712D1DA0" w14:textId="77777777" w:rsidR="00F11619" w:rsidRPr="00354347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b/>
          <w:bCs/>
        </w:rPr>
      </w:pPr>
      <w:r w:rsidRPr="00354347">
        <w:t>przeprowadza proste dowody dotyczące długości przekątnych prostopadłościanu</w:t>
      </w:r>
    </w:p>
    <w:p w14:paraId="6AD68101" w14:textId="77777777" w:rsidR="00F11619" w:rsidRPr="00B1351E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b/>
          <w:bCs/>
        </w:rPr>
      </w:pPr>
      <w:r w:rsidRPr="00354347">
        <w:rPr>
          <w:rFonts w:asciiTheme="minorHAnsi" w:hAnsiTheme="minorHAnsi"/>
        </w:rPr>
        <w:t>wyznacza przekroje prostopadłościanu oraz oblicza ich pola,</w:t>
      </w:r>
    </w:p>
    <w:p w14:paraId="70963828" w14:textId="77777777" w:rsidR="00B1351E" w:rsidRPr="00354347" w:rsidRDefault="00B1351E" w:rsidP="00B1351E">
      <w:pPr>
        <w:pStyle w:val="NormalnyWeb"/>
        <w:numPr>
          <w:ilvl w:val="0"/>
          <w:numId w:val="14"/>
        </w:numPr>
        <w:tabs>
          <w:tab w:val="num" w:pos="0"/>
        </w:tabs>
        <w:spacing w:before="0" w:beforeAutospacing="0" w:after="0"/>
        <w:ind w:left="284" w:hanging="295"/>
      </w:pPr>
      <w:r w:rsidRPr="00354347">
        <w:rPr>
          <w:bCs/>
        </w:rPr>
        <w:t>rozwiązuje zadania tekstowe dotyczące kąta dwuściennego,</w:t>
      </w:r>
    </w:p>
    <w:p w14:paraId="4DF55157" w14:textId="77777777" w:rsidR="00B1351E" w:rsidRPr="00354347" w:rsidRDefault="00B1351E" w:rsidP="00B1351E">
      <w:pPr>
        <w:pStyle w:val="NormalnyWeb"/>
        <w:numPr>
          <w:ilvl w:val="0"/>
          <w:numId w:val="14"/>
        </w:numPr>
        <w:tabs>
          <w:tab w:val="num" w:pos="0"/>
        </w:tabs>
        <w:spacing w:before="0" w:beforeAutospacing="0" w:after="0"/>
        <w:ind w:left="284" w:hanging="295"/>
      </w:pPr>
      <w:r w:rsidRPr="00354347">
        <w:t>przeprowadza proste dowody dotyczące czworościanu foremnego,</w:t>
      </w:r>
    </w:p>
    <w:p w14:paraId="421FE332" w14:textId="3C221ED7" w:rsidR="00F11619" w:rsidRPr="00B1351E" w:rsidRDefault="00F11619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rPr>
          <w:b/>
          <w:bCs/>
        </w:rPr>
      </w:pPr>
      <w:r w:rsidRPr="00354347">
        <w:t xml:space="preserve">przygotowuje i prezentuje prace projektowe z zastosowania </w:t>
      </w:r>
      <w:r w:rsidR="00B1351E">
        <w:t>wieloboków w sytuacjach praktycznych</w:t>
      </w:r>
    </w:p>
    <w:p w14:paraId="297D7878" w14:textId="77777777" w:rsidR="00B1351E" w:rsidRPr="00354347" w:rsidRDefault="00B1351E" w:rsidP="00B1351E">
      <w:pPr>
        <w:pStyle w:val="NormalnyWeb"/>
        <w:numPr>
          <w:ilvl w:val="0"/>
          <w:numId w:val="14"/>
        </w:numPr>
        <w:tabs>
          <w:tab w:val="num" w:pos="0"/>
        </w:tabs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t>przeprowadza proste dowody dotyczące powierzchni bocznej stożka,</w:t>
      </w:r>
    </w:p>
    <w:p w14:paraId="4D834C64" w14:textId="77777777" w:rsidR="00B1351E" w:rsidRPr="00354347" w:rsidRDefault="00B1351E" w:rsidP="00B1351E">
      <w:pPr>
        <w:pStyle w:val="NormalnyWeb"/>
        <w:numPr>
          <w:ilvl w:val="0"/>
          <w:numId w:val="14"/>
        </w:numPr>
        <w:tabs>
          <w:tab w:val="num" w:pos="0"/>
        </w:tabs>
        <w:spacing w:before="0" w:beforeAutospacing="0" w:after="0"/>
        <w:ind w:left="284" w:hanging="295"/>
        <w:rPr>
          <w:bCs/>
        </w:rPr>
      </w:pPr>
      <w:r w:rsidRPr="00354347">
        <w:rPr>
          <w:bCs/>
        </w:rPr>
        <w:lastRenderedPageBreak/>
        <w:t>przygotowuje i prezentuje prace projektowe z zastosowania brył obrotowych w sytuacjach praktycznych, np. przygotowuje modele, makiety z zastosowaniem brył obrotowych.</w:t>
      </w:r>
    </w:p>
    <w:p w14:paraId="31900E8D" w14:textId="77777777" w:rsidR="00F11619" w:rsidRPr="00354347" w:rsidRDefault="00F11619" w:rsidP="00354347">
      <w:pPr>
        <w:pStyle w:val="NormalnyWeb"/>
        <w:spacing w:before="0" w:beforeAutospacing="0" w:after="0"/>
        <w:rPr>
          <w:bCs/>
        </w:rPr>
      </w:pPr>
    </w:p>
    <w:p w14:paraId="26CA5CFA" w14:textId="5239A3FE" w:rsidR="00F11619" w:rsidRPr="00354347" w:rsidRDefault="00311071" w:rsidP="00354347">
      <w:pPr>
        <w:spacing w:before="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3C5DA150" w14:textId="77777777" w:rsidR="00F11619" w:rsidRPr="00354347" w:rsidRDefault="00F11619" w:rsidP="0035434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7395D1C" w14:textId="24E3E460" w:rsidR="00CC62CD" w:rsidRDefault="00354347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posługuje się pojęciami: </w:t>
      </w:r>
      <w:r w:rsidR="00CC62CD">
        <w:t>średnia arytmetyczna, średnia ważona</w:t>
      </w:r>
    </w:p>
    <w:p w14:paraId="7268F773" w14:textId="70A38125" w:rsidR="00CC62CD" w:rsidRDefault="00CC62CD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średnią arytmetyczną</w:t>
      </w:r>
    </w:p>
    <w:p w14:paraId="068757AF" w14:textId="12F5952F" w:rsidR="00CC62CD" w:rsidRDefault="00CC62CD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wykorzystuje średnią arytmetyczną do rozwiazywania prostych zadań</w:t>
      </w:r>
    </w:p>
    <w:p w14:paraId="7A006B2E" w14:textId="3B996A0F" w:rsidR="00CC62CD" w:rsidRDefault="00CC62CD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średnią ważoną w prostych przypadkach</w:t>
      </w:r>
    </w:p>
    <w:p w14:paraId="6F024045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309CE69" w14:textId="66342BE4" w:rsidR="00CC62CD" w:rsidRDefault="00CC62CD" w:rsidP="00CC62CD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wykorzystuje średnia arytmetyczną do rozwiazywania zadań</w:t>
      </w:r>
    </w:p>
    <w:p w14:paraId="12E88451" w14:textId="7D28E067" w:rsidR="00CC62CD" w:rsidRDefault="00CC62CD" w:rsidP="00CC62CD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średnią arytmetyczną w przypadku danych pogrupowanych</w:t>
      </w:r>
    </w:p>
    <w:p w14:paraId="6F14C335" w14:textId="165F3B45" w:rsidR="00CC62CD" w:rsidRDefault="00CC62CD" w:rsidP="00CC62CD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 w:rsidRPr="00354347">
        <w:t xml:space="preserve">posługuje się pojęciami: </w:t>
      </w:r>
      <w:r>
        <w:t>mediana, dominanta</w:t>
      </w:r>
    </w:p>
    <w:p w14:paraId="4E966C6A" w14:textId="66F48699" w:rsidR="00CC62CD" w:rsidRDefault="00CC62CD" w:rsidP="00CC62CD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średnią ważoną</w:t>
      </w:r>
    </w:p>
    <w:p w14:paraId="44687879" w14:textId="77777777" w:rsidR="00F11619" w:rsidRPr="00354347" w:rsidRDefault="00F11619" w:rsidP="0035434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298E3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 w:rsidRPr="00354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C0FA861" w14:textId="7CE17761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średnią ważoną w przypadku danych pogrupowanych</w:t>
      </w:r>
    </w:p>
    <w:p w14:paraId="38EF833E" w14:textId="2D86FD20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 xml:space="preserve">oblicza medianę i dominantę zestawu danych </w:t>
      </w:r>
    </w:p>
    <w:p w14:paraId="1ACC5FE1" w14:textId="03415A5C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odczytuje i interpretuje dane przedstawione w postaci diagramów, wykresów, tabel</w:t>
      </w:r>
    </w:p>
    <w:p w14:paraId="00C054C4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EA5738" w14:textId="2787E84F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wykorzystuje medianę i dominantę do rozwiazywania zadań</w:t>
      </w:r>
    </w:p>
    <w:p w14:paraId="02003DBF" w14:textId="5E4D7B90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oblicza medianę i dominantę zestawu danych pogrupowanych</w:t>
      </w:r>
    </w:p>
    <w:p w14:paraId="23E7E98E" w14:textId="16E665D6" w:rsidR="00B1351E" w:rsidRDefault="00B1351E" w:rsidP="00B1351E">
      <w:pPr>
        <w:pStyle w:val="NormalnyWeb"/>
        <w:numPr>
          <w:ilvl w:val="0"/>
          <w:numId w:val="14"/>
        </w:numPr>
        <w:spacing w:before="0" w:beforeAutospacing="0" w:after="0"/>
        <w:ind w:left="284" w:hanging="284"/>
      </w:pPr>
      <w:r>
        <w:t>opracowuje i przedstawia w zadanej postaci zestawy danych</w:t>
      </w:r>
    </w:p>
    <w:p w14:paraId="5D8A1F7A" w14:textId="77777777" w:rsidR="00B1351E" w:rsidRDefault="00B1351E" w:rsidP="00B1351E">
      <w:pPr>
        <w:pStyle w:val="NormalnyWeb"/>
        <w:spacing w:before="0" w:beforeAutospacing="0" w:after="0"/>
      </w:pPr>
    </w:p>
    <w:p w14:paraId="778EF4FD" w14:textId="77777777" w:rsidR="00F11619" w:rsidRPr="00354347" w:rsidRDefault="00F11619" w:rsidP="00354347">
      <w:pPr>
        <w:spacing w:before="0"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 w:rsidRPr="0035434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 w:rsidRPr="00354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 w:rsidRPr="00354347"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76BB880" w14:textId="77777777" w:rsidR="00354347" w:rsidRPr="00354347" w:rsidRDefault="00354347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>rozwiązuje zadania o podwyższonym stopniu trudności,</w:t>
      </w:r>
    </w:p>
    <w:p w14:paraId="5A91FCF6" w14:textId="3E4376E1" w:rsidR="00354347" w:rsidRPr="00354347" w:rsidRDefault="00354347" w:rsidP="00354347">
      <w:pPr>
        <w:pStyle w:val="NormalnyWeb"/>
        <w:numPr>
          <w:ilvl w:val="0"/>
          <w:numId w:val="14"/>
        </w:numPr>
        <w:spacing w:before="0" w:beforeAutospacing="0" w:after="0"/>
        <w:ind w:left="284" w:hanging="295"/>
        <w:rPr>
          <w:b/>
          <w:bCs/>
        </w:rPr>
      </w:pPr>
      <w:r w:rsidRPr="00354347">
        <w:rPr>
          <w:bCs/>
        </w:rPr>
        <w:t xml:space="preserve">przygotowuje i prezentuje prace z zastosowania </w:t>
      </w:r>
      <w:r w:rsidR="00B1351E">
        <w:rPr>
          <w:bCs/>
        </w:rPr>
        <w:t xml:space="preserve">statystyki </w:t>
      </w:r>
      <w:r w:rsidRPr="00354347">
        <w:rPr>
          <w:bCs/>
        </w:rPr>
        <w:t>w sytuacjach praktycznych.</w:t>
      </w:r>
    </w:p>
    <w:p w14:paraId="4765C884" w14:textId="77777777" w:rsidR="00F11619" w:rsidRDefault="00F11619" w:rsidP="00225283">
      <w:pPr>
        <w:pStyle w:val="NormalnyWeb"/>
        <w:spacing w:before="0" w:beforeAutospacing="0" w:after="0" w:line="259" w:lineRule="auto"/>
        <w:rPr>
          <w:bCs/>
        </w:rPr>
      </w:pPr>
    </w:p>
    <w:sectPr w:rsidR="00F11619" w:rsidSect="00C26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018C6"/>
    <w:multiLevelType w:val="hybridMultilevel"/>
    <w:tmpl w:val="288E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950"/>
    <w:multiLevelType w:val="hybridMultilevel"/>
    <w:tmpl w:val="E7DA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B"/>
    <w:rsid w:val="000009D5"/>
    <w:rsid w:val="00003131"/>
    <w:rsid w:val="00010BB1"/>
    <w:rsid w:val="00017B98"/>
    <w:rsid w:val="00027AE7"/>
    <w:rsid w:val="00056126"/>
    <w:rsid w:val="000B034B"/>
    <w:rsid w:val="00225283"/>
    <w:rsid w:val="002B1130"/>
    <w:rsid w:val="002F0F20"/>
    <w:rsid w:val="002F66A3"/>
    <w:rsid w:val="00311071"/>
    <w:rsid w:val="003331BB"/>
    <w:rsid w:val="00354347"/>
    <w:rsid w:val="0036519B"/>
    <w:rsid w:val="003A18B0"/>
    <w:rsid w:val="0040527F"/>
    <w:rsid w:val="00412F44"/>
    <w:rsid w:val="004A1CBB"/>
    <w:rsid w:val="004D3CF1"/>
    <w:rsid w:val="005338E9"/>
    <w:rsid w:val="00543C11"/>
    <w:rsid w:val="00556729"/>
    <w:rsid w:val="00582944"/>
    <w:rsid w:val="005A5E09"/>
    <w:rsid w:val="005B57C7"/>
    <w:rsid w:val="005C7F84"/>
    <w:rsid w:val="00610F1E"/>
    <w:rsid w:val="0067432F"/>
    <w:rsid w:val="006D66D3"/>
    <w:rsid w:val="006D7881"/>
    <w:rsid w:val="00710681"/>
    <w:rsid w:val="00751BC8"/>
    <w:rsid w:val="007C2E9B"/>
    <w:rsid w:val="008B5F87"/>
    <w:rsid w:val="008D5078"/>
    <w:rsid w:val="00955DFD"/>
    <w:rsid w:val="009D7996"/>
    <w:rsid w:val="00A303F0"/>
    <w:rsid w:val="00A34545"/>
    <w:rsid w:val="00AD618B"/>
    <w:rsid w:val="00B0649E"/>
    <w:rsid w:val="00B1351E"/>
    <w:rsid w:val="00B926B6"/>
    <w:rsid w:val="00B95F30"/>
    <w:rsid w:val="00BB2868"/>
    <w:rsid w:val="00BF7EF4"/>
    <w:rsid w:val="00C21AB9"/>
    <w:rsid w:val="00C26EB6"/>
    <w:rsid w:val="00CC62CD"/>
    <w:rsid w:val="00D46267"/>
    <w:rsid w:val="00D66E24"/>
    <w:rsid w:val="00D946E8"/>
    <w:rsid w:val="00DA3655"/>
    <w:rsid w:val="00DA397F"/>
    <w:rsid w:val="00DE57D9"/>
    <w:rsid w:val="00DE580A"/>
    <w:rsid w:val="00E05ABA"/>
    <w:rsid w:val="00E34D32"/>
    <w:rsid w:val="00E36267"/>
    <w:rsid w:val="00E82176"/>
    <w:rsid w:val="00F109E6"/>
    <w:rsid w:val="00F11619"/>
    <w:rsid w:val="00F47CAD"/>
    <w:rsid w:val="00F754C9"/>
    <w:rsid w:val="00F92BAB"/>
    <w:rsid w:val="00F974D7"/>
    <w:rsid w:val="00FA4AE4"/>
    <w:rsid w:val="00FB05EF"/>
    <w:rsid w:val="00FD47E0"/>
    <w:rsid w:val="00FF59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AF0"/>
  <w15:docId w15:val="{59CFEF5A-8C2C-41D0-8AAB-9019212D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3"/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19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519B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519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styleId="Uwydatnienie">
    <w:name w:val="Emphasis"/>
    <w:uiPriority w:val="20"/>
    <w:qFormat/>
    <w:rsid w:val="0036519B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6519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outlineLvl w:val="9"/>
    </w:pPr>
  </w:style>
  <w:style w:type="character" w:customStyle="1" w:styleId="markedcontent">
    <w:name w:val="markedcontent"/>
    <w:basedOn w:val="Domylnaczcionkaakapitu"/>
    <w:rsid w:val="00556729"/>
  </w:style>
  <w:style w:type="character" w:styleId="Tekstzastpczy">
    <w:name w:val="Placeholder Text"/>
    <w:basedOn w:val="Domylnaczcionkaakapitu"/>
    <w:uiPriority w:val="99"/>
    <w:semiHidden/>
    <w:rsid w:val="002F66A3"/>
    <w:rPr>
      <w:color w:val="808080"/>
    </w:rPr>
  </w:style>
  <w:style w:type="table" w:styleId="Tabela-Siatka">
    <w:name w:val="Table Grid"/>
    <w:basedOn w:val="Standardowy"/>
    <w:uiPriority w:val="39"/>
    <w:rsid w:val="002F66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57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217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21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18B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Paluch</dc:creator>
  <cp:lastModifiedBy>Agnieszka Stolarska</cp:lastModifiedBy>
  <cp:revision>2</cp:revision>
  <dcterms:created xsi:type="dcterms:W3CDTF">2022-01-27T19:38:00Z</dcterms:created>
  <dcterms:modified xsi:type="dcterms:W3CDTF">2022-01-27T19:38:00Z</dcterms:modified>
</cp:coreProperties>
</file>