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0A02" w14:textId="1C3E5503" w:rsidR="00335C47" w:rsidRDefault="1E5121C4">
      <w:pPr>
        <w:pStyle w:val="Nagwek1"/>
        <w:spacing w:after="120"/>
        <w:ind w:firstLine="0"/>
        <w:jc w:val="center"/>
        <w:rPr>
          <w:smallCaps/>
          <w:sz w:val="40"/>
          <w:szCs w:val="40"/>
        </w:rPr>
      </w:pPr>
      <w:r w:rsidRPr="1E5121C4">
        <w:rPr>
          <w:smallCaps/>
          <w:sz w:val="40"/>
          <w:szCs w:val="40"/>
        </w:rPr>
        <w:t>Wymagania edukacyjne</w:t>
      </w:r>
      <w:r w:rsidR="00E77B28" w:rsidRPr="34DD190F">
        <w:rPr>
          <w:smallCaps/>
          <w:sz w:val="40"/>
          <w:szCs w:val="40"/>
        </w:rPr>
        <w:t xml:space="preserve"> dla k</w:t>
      </w:r>
      <w:r w:rsidR="00A91C7E" w:rsidRPr="34DD190F">
        <w:rPr>
          <w:smallCaps/>
          <w:sz w:val="40"/>
          <w:szCs w:val="40"/>
        </w:rPr>
        <w:t>las</w:t>
      </w:r>
      <w:r w:rsidR="00E77B28" w:rsidRPr="34DD190F">
        <w:rPr>
          <w:smallCaps/>
          <w:sz w:val="40"/>
          <w:szCs w:val="40"/>
        </w:rPr>
        <w:t>y</w:t>
      </w:r>
      <w:r w:rsidR="00335C47">
        <w:rPr>
          <w:smallCaps/>
          <w:sz w:val="40"/>
          <w:szCs w:val="40"/>
        </w:rPr>
        <w:t xml:space="preserve"> III </w:t>
      </w:r>
      <w:r w:rsidR="00A91C7E" w:rsidRPr="34DD190F">
        <w:rPr>
          <w:smallCaps/>
          <w:sz w:val="40"/>
          <w:szCs w:val="40"/>
        </w:rPr>
        <w:t xml:space="preserve"> </w:t>
      </w:r>
      <w:r w:rsidR="00C872E9">
        <w:rPr>
          <w:smallCaps/>
          <w:sz w:val="40"/>
          <w:szCs w:val="40"/>
        </w:rPr>
        <w:t>Liceum ogólnokształcącego</w:t>
      </w:r>
      <w:r w:rsidR="00335C47">
        <w:rPr>
          <w:smallCaps/>
          <w:sz w:val="40"/>
          <w:szCs w:val="40"/>
        </w:rPr>
        <w:t xml:space="preserve"> </w:t>
      </w:r>
    </w:p>
    <w:p w14:paraId="1E5021CB" w14:textId="243200DA" w:rsidR="00335C47" w:rsidRPr="00335C47" w:rsidRDefault="00335C47" w:rsidP="00335C47">
      <w:pPr>
        <w:jc w:val="center"/>
      </w:pPr>
      <w:r>
        <w:t>Po gimnazjum</w:t>
      </w:r>
    </w:p>
    <w:p w14:paraId="79DDA00A" w14:textId="1742E886" w:rsidR="00A91C7E" w:rsidRDefault="00E77B28">
      <w:pPr>
        <w:pStyle w:val="Nagwek1"/>
        <w:spacing w:after="120"/>
        <w:ind w:firstLine="0"/>
        <w:jc w:val="center"/>
        <w:rPr>
          <w:smallCaps/>
          <w:sz w:val="26"/>
          <w:szCs w:val="26"/>
        </w:rPr>
      </w:pPr>
      <w:r w:rsidRPr="00C57BDD">
        <w:rPr>
          <w:smallCaps/>
          <w:sz w:val="26"/>
          <w:szCs w:val="26"/>
        </w:rPr>
        <w:t>wg podręcznika</w:t>
      </w:r>
      <w:r w:rsidR="00A91C7E" w:rsidRPr="00C57BDD">
        <w:rPr>
          <w:smallCaps/>
          <w:sz w:val="26"/>
          <w:szCs w:val="26"/>
        </w:rPr>
        <w:t xml:space="preserve"> </w:t>
      </w:r>
      <w:r w:rsidRPr="00C57BDD">
        <w:rPr>
          <w:smallCaps/>
          <w:sz w:val="26"/>
          <w:szCs w:val="26"/>
        </w:rPr>
        <w:t>„</w:t>
      </w:r>
      <w:r w:rsidR="00C57BDD" w:rsidRPr="00C57BDD">
        <w:rPr>
          <w:smallCaps/>
          <w:sz w:val="26"/>
          <w:szCs w:val="26"/>
        </w:rPr>
        <w:t>W</w:t>
      </w:r>
      <w:r w:rsidR="0060419D" w:rsidRPr="00C57BDD">
        <w:rPr>
          <w:smallCaps/>
          <w:sz w:val="26"/>
          <w:szCs w:val="26"/>
        </w:rPr>
        <w:t xml:space="preserve"> </w:t>
      </w:r>
      <w:r w:rsidR="00C57BDD" w:rsidRPr="00C57BDD">
        <w:rPr>
          <w:smallCaps/>
          <w:sz w:val="26"/>
          <w:szCs w:val="26"/>
        </w:rPr>
        <w:t>bogactwie miłości</w:t>
      </w:r>
      <w:r w:rsidRPr="00C57BDD">
        <w:rPr>
          <w:smallCaps/>
          <w:sz w:val="26"/>
          <w:szCs w:val="26"/>
        </w:rPr>
        <w:t xml:space="preserve">” nr </w:t>
      </w:r>
      <w:r w:rsidRPr="00C57BDD">
        <w:rPr>
          <w:sz w:val="26"/>
          <w:szCs w:val="26"/>
          <w:shd w:val="clear" w:color="auto" w:fill="FFFFFF"/>
        </w:rPr>
        <w:t>AZ-43-0</w:t>
      </w:r>
      <w:r w:rsidR="00C57BDD">
        <w:rPr>
          <w:sz w:val="26"/>
          <w:szCs w:val="26"/>
          <w:shd w:val="clear" w:color="auto" w:fill="FFFFFF"/>
        </w:rPr>
        <w:t>3</w:t>
      </w:r>
      <w:r w:rsidRPr="00C57BDD">
        <w:rPr>
          <w:sz w:val="26"/>
          <w:szCs w:val="26"/>
          <w:shd w:val="clear" w:color="auto" w:fill="FFFFFF"/>
        </w:rPr>
        <w:t>/12-KI-</w:t>
      </w:r>
      <w:r w:rsidR="00C57BDD">
        <w:rPr>
          <w:sz w:val="26"/>
          <w:szCs w:val="26"/>
          <w:shd w:val="clear" w:color="auto" w:fill="FFFFFF"/>
        </w:rPr>
        <w:t>1</w:t>
      </w:r>
      <w:r w:rsidRPr="00C57BDD">
        <w:rPr>
          <w:sz w:val="26"/>
          <w:szCs w:val="26"/>
          <w:shd w:val="clear" w:color="auto" w:fill="FFFFFF"/>
        </w:rPr>
        <w:t>/14</w:t>
      </w:r>
      <w:r w:rsidR="00A91C7E" w:rsidRPr="00C57BDD">
        <w:rPr>
          <w:smallCaps/>
          <w:sz w:val="26"/>
          <w:szCs w:val="26"/>
        </w:rPr>
        <w:t xml:space="preserve"> </w:t>
      </w:r>
    </w:p>
    <w:tbl>
      <w:tblPr>
        <w:tblpPr w:leftFromText="141" w:rightFromText="141" w:vertAnchor="page" w:horzAnchor="margin" w:tblpXSpec="center" w:tblpY="235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824"/>
        <w:gridCol w:w="3000"/>
        <w:gridCol w:w="3207"/>
        <w:gridCol w:w="2865"/>
        <w:gridCol w:w="1289"/>
      </w:tblGrid>
      <w:tr w:rsidR="00145D37" w14:paraId="21E1B3C1" w14:textId="77777777" w:rsidTr="00145D37">
        <w:trPr>
          <w:cantSplit/>
          <w:trHeight w:val="31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789BE" w14:textId="77777777" w:rsidR="00145D37" w:rsidRDefault="00145D37" w:rsidP="00145D37">
            <w:pPr>
              <w:pStyle w:val="Nagwek2"/>
            </w:pPr>
            <w:r>
              <w:t>Dział</w:t>
            </w:r>
          </w:p>
        </w:tc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559" w14:textId="77777777" w:rsidR="00145D37" w:rsidRDefault="00145D37" w:rsidP="00145D37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D37" w14:paraId="19BF8F4E" w14:textId="77777777" w:rsidTr="00145D37">
        <w:trPr>
          <w:cantSplit/>
          <w:trHeight w:val="312"/>
        </w:trPr>
        <w:tc>
          <w:tcPr>
            <w:tcW w:w="1755" w:type="dxa"/>
            <w:vMerge/>
          </w:tcPr>
          <w:p w14:paraId="6AB9C6A8" w14:textId="77777777" w:rsidR="00145D37" w:rsidRDefault="00145D37" w:rsidP="00145D37">
            <w:pPr>
              <w:jc w:val="center"/>
              <w:rPr>
                <w:sz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92C" w14:textId="77777777" w:rsidR="00145D37" w:rsidRDefault="00145D37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DA3" w14:textId="77777777" w:rsidR="00145D37" w:rsidRDefault="00145D37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B68" w14:textId="77777777" w:rsidR="00145D37" w:rsidRDefault="00145D37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2C6" w14:textId="77777777" w:rsidR="00145D37" w:rsidRDefault="00145D37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8A6" w14:textId="77777777" w:rsidR="00145D37" w:rsidRDefault="00145D37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145D37" w14:paraId="3DF57A85" w14:textId="77777777" w:rsidTr="00145D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55" w:type="dxa"/>
            <w:textDirection w:val="btLr"/>
          </w:tcPr>
          <w:p w14:paraId="64E9633F" w14:textId="77777777" w:rsidR="00145D37" w:rsidRDefault="00145D37" w:rsidP="00145D37">
            <w:pPr>
              <w:pStyle w:val="Nagwek1"/>
              <w:spacing w:before="120" w:after="120"/>
              <w:ind w:firstLine="0"/>
              <w:jc w:val="center"/>
              <w:rPr>
                <w:b w:val="0"/>
              </w:rPr>
            </w:pPr>
            <w:r>
              <w:t>I. Na progu małżeństwa i rodziny</w:t>
            </w:r>
          </w:p>
          <w:p w14:paraId="689165C4" w14:textId="77777777" w:rsidR="00145D37" w:rsidRDefault="00145D37" w:rsidP="00145D37">
            <w:pPr>
              <w:pStyle w:val="Nagwek1"/>
              <w:spacing w:before="120" w:after="120"/>
              <w:ind w:firstLine="0"/>
            </w:pPr>
          </w:p>
        </w:tc>
        <w:tc>
          <w:tcPr>
            <w:tcW w:w="2824" w:type="dxa"/>
          </w:tcPr>
          <w:p w14:paraId="2CF9F00A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rozumie, że człowiek pochodzi od Boga i jest powołany do życia wiecznego</w:t>
            </w:r>
          </w:p>
          <w:p w14:paraId="0B7A6F53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>definiuje pojęcia: osoba, personalizm, godność osoby ludzkiej</w:t>
            </w:r>
          </w:p>
          <w:p w14:paraId="730D85C3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 czynniki decydujące o wielkości człowieka (godność, wolność, rozumność)</w:t>
            </w:r>
          </w:p>
          <w:p w14:paraId="68D17609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 kochające go osoby (Boga i konkretnych ludzi)</w:t>
            </w:r>
          </w:p>
          <w:p w14:paraId="46AA1C33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rozumie, co to znaczy kochać</w:t>
            </w:r>
          </w:p>
          <w:p w14:paraId="07089DB5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 xml:space="preserve">definiuje pojęcia: powołanie, rodzina, rodzina chrześcijańska </w:t>
            </w:r>
          </w:p>
          <w:p w14:paraId="7096DFAC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wymienia funkcje i zadania rodziny</w:t>
            </w:r>
          </w:p>
          <w:p w14:paraId="670FCF28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wymienia argumenty przemawiające za tym, że człowiek został stworzony jako mężczyzna i kobieta </w:t>
            </w:r>
          </w:p>
          <w:p w14:paraId="648B0D2B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wymienia patologie płciowości</w:t>
            </w:r>
          </w:p>
          <w:p w14:paraId="45850A14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definiuje pojęcie miłości </w:t>
            </w:r>
          </w:p>
          <w:p w14:paraId="1BE08AD8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wymienia zagrożenia dla miłości małżonków </w:t>
            </w:r>
          </w:p>
          <w:p w14:paraId="103B3153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  <w:rPr>
                <w:spacing w:val="-4"/>
              </w:rPr>
            </w:pPr>
            <w:r>
              <w:rPr>
                <w:spacing w:val="-4"/>
              </w:rPr>
              <w:t xml:space="preserve">definiuje pojęcia: małżeństwo, wspólnota </w:t>
            </w:r>
          </w:p>
          <w:p w14:paraId="49E0011D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 warunki zawarcia sakramentu małżeństwa</w:t>
            </w:r>
          </w:p>
          <w:p w14:paraId="1A91FAC1" w14:textId="77777777" w:rsidR="00145D37" w:rsidRDefault="00145D37" w:rsidP="00145D37">
            <w:pPr>
              <w:pStyle w:val="teksttabeli"/>
              <w:tabs>
                <w:tab w:val="num" w:pos="104"/>
                <w:tab w:val="num" w:pos="360"/>
              </w:tabs>
            </w:pPr>
            <w:r>
              <w:lastRenderedPageBreak/>
              <w:t>wymienia wykroczenia przeciw godności małżeńskiej (cudzołóstwo, rozwód, kazirodztwo, wolny związek, poligamia)</w:t>
            </w:r>
          </w:p>
          <w:p w14:paraId="6D4D7449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wymienia warunki zawarcia sakramentu małżeństwa oraz przeszkody uniemożliwiające jego zawarcie </w:t>
            </w:r>
          </w:p>
          <w:p w14:paraId="4F72FADF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definiuje pojęcie konfliktu</w:t>
            </w:r>
          </w:p>
          <w:p w14:paraId="090F1BA6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wymienia źródła i skutki konfliktów w rodzinie oraz sposoby ich rozwiązywania </w:t>
            </w:r>
          </w:p>
          <w:p w14:paraId="23A47298" w14:textId="77777777" w:rsidR="003A5927" w:rsidRDefault="003A5927" w:rsidP="003A5927">
            <w:pPr>
              <w:pStyle w:val="teksttabeli"/>
              <w:tabs>
                <w:tab w:val="num" w:pos="104"/>
              </w:tabs>
            </w:pPr>
            <w:r>
              <w:t xml:space="preserve">rozumie, że jednym z celów małżeństwa jest płodność </w:t>
            </w:r>
          </w:p>
          <w:p w14:paraId="76CCE90A" w14:textId="77777777" w:rsidR="003A5927" w:rsidRDefault="003A5927" w:rsidP="003A5927">
            <w:pPr>
              <w:pStyle w:val="teksttabeli"/>
              <w:tabs>
                <w:tab w:val="num" w:pos="104"/>
              </w:tabs>
            </w:pPr>
            <w:r>
              <w:t>definiuje pojęcie płodności</w:t>
            </w:r>
          </w:p>
          <w:p w14:paraId="2E150AD6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 zagrożenia godności i wolności dziecka (pornografia, znęcanie się nad dziećmi)</w:t>
            </w:r>
          </w:p>
          <w:p w14:paraId="784D8449" w14:textId="77777777" w:rsidR="003A5927" w:rsidRDefault="003A5927" w:rsidP="003A5927">
            <w:pPr>
              <w:pStyle w:val="teksttabeli"/>
              <w:tabs>
                <w:tab w:val="num" w:pos="104"/>
              </w:tabs>
            </w:pPr>
            <w:r>
              <w:t>wymienia prawa i obowiązki dziecka w rodzinie i społeczeństwie</w:t>
            </w:r>
          </w:p>
          <w:p w14:paraId="50D8EED6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definiuje pojęcie Kościoła domowego</w:t>
            </w:r>
          </w:p>
          <w:p w14:paraId="2D4F6D92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wymienia, czynniki tworzące z rodziny Kościół domowy (Eucharystia, wspólne świętowanie, lektura Pisma św., modlitwa)</w:t>
            </w:r>
          </w:p>
          <w:p w14:paraId="5B2B4E1B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wymienia metody naturalnego planowania rodziny</w:t>
            </w:r>
          </w:p>
          <w:p w14:paraId="27605A5F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definiuje pojęcia: ekologia, antykoncepcja</w:t>
            </w:r>
          </w:p>
          <w:p w14:paraId="3677ABF4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  <w:rPr>
                <w:spacing w:val="-4"/>
              </w:rPr>
            </w:pPr>
            <w:r>
              <w:rPr>
                <w:spacing w:val="-4"/>
              </w:rPr>
              <w:t>wymienia zagrożenia płynące z antykoncepcji</w:t>
            </w:r>
          </w:p>
          <w:p w14:paraId="280C8762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definiuje pojęcia: aborcja i środki wczesnoporonne</w:t>
            </w:r>
          </w:p>
          <w:p w14:paraId="03B288FB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wymienia środki antykoncepcyjne i wczesnoporonne </w:t>
            </w:r>
          </w:p>
          <w:p w14:paraId="733DB882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rozumie, że człowiek jest osobą od chwili poczęcia </w:t>
            </w:r>
          </w:p>
          <w:p w14:paraId="21DC3D54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lastRenderedPageBreak/>
              <w:t>wymienia indywidualne i społeczne konsekwencje aborcji</w:t>
            </w:r>
          </w:p>
          <w:p w14:paraId="19297AC9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>rozumie, że życie w małżeństwie i rodzinie jest darem z siebie</w:t>
            </w:r>
          </w:p>
          <w:p w14:paraId="67583E7E" w14:textId="77777777" w:rsidR="003A5927" w:rsidRDefault="003A5927" w:rsidP="003A5927">
            <w:pPr>
              <w:pStyle w:val="teksttabeli"/>
              <w:tabs>
                <w:tab w:val="num" w:pos="104"/>
                <w:tab w:val="num" w:pos="360"/>
              </w:tabs>
            </w:pPr>
            <w:r>
              <w:t xml:space="preserve">definiuje pojęcia: rozwód, separacja, orzeczenie o nieważności małżeństwa </w:t>
            </w:r>
          </w:p>
          <w:p w14:paraId="319785B6" w14:textId="5A5C1B59" w:rsidR="003A5927" w:rsidRDefault="003A5927" w:rsidP="00BA7285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</w:pPr>
          </w:p>
        </w:tc>
        <w:tc>
          <w:tcPr>
            <w:tcW w:w="3000" w:type="dxa"/>
          </w:tcPr>
          <w:p w14:paraId="1CF1583B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lastRenderedPageBreak/>
              <w:t>wymienia rodzaje godności</w:t>
            </w:r>
          </w:p>
          <w:p w14:paraId="71D2A35A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rozumie, w czym przejawia się miłość Boga do człowieka</w:t>
            </w:r>
          </w:p>
          <w:p w14:paraId="38D19E52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rozumie, że katecheza jest przyjęciem Bożej miłości i możliwością odpowiedzi na nią </w:t>
            </w:r>
          </w:p>
          <w:p w14:paraId="5CB3758C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rozumie, że jednym z istotnych powołań jest powołanie do życia w rodzinie</w:t>
            </w:r>
          </w:p>
          <w:p w14:paraId="6BB159D1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potrafi opisać podstawowe cechy rodziny chrześcijańskiej</w:t>
            </w:r>
          </w:p>
          <w:p w14:paraId="0DCF9E97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potrafi określić swoje miejsce, role i zadania w rodzinie</w:t>
            </w:r>
          </w:p>
          <w:p w14:paraId="7103BD7A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rozumie wartość płciowości i jej celowość w życiu człowieka</w:t>
            </w:r>
          </w:p>
          <w:p w14:paraId="3788DB1F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wymienia cechy prawdziwej miłości w aspekcie chrześcijańskim (1 Kor 13,1-13) </w:t>
            </w:r>
          </w:p>
          <w:p w14:paraId="184AFA06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wymienia drogi prowadzące do pełniej miłości małżeńskiej </w:t>
            </w:r>
          </w:p>
          <w:p w14:paraId="0F666FC8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rozumie wartość „węzła małżeńskiego” </w:t>
            </w:r>
          </w:p>
          <w:p w14:paraId="67DAF697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rozumie, że małżeństwo jest wspólnotą życia i miłości</w:t>
            </w:r>
          </w:p>
          <w:p w14:paraId="5632DBC4" w14:textId="77777777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rozumie, że podstawą aksjologiczną małżeństwa jest miłość, wierność, odpowiedzialność i nierozerwalność </w:t>
            </w:r>
          </w:p>
          <w:p w14:paraId="7825D108" w14:textId="2966DB4E" w:rsidR="00145D37" w:rsidRDefault="00145D3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rozumie, na czym polega odpowiedzialne rodzicielstwo</w:t>
            </w:r>
          </w:p>
          <w:p w14:paraId="69F816ED" w14:textId="77777777" w:rsidR="003A5927" w:rsidRDefault="003A5927" w:rsidP="00145D37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</w:p>
          <w:p w14:paraId="42000C80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lastRenderedPageBreak/>
              <w:t>rozumie, że dziecko jest darem Boga i owocem ludzkiej miłości</w:t>
            </w:r>
          </w:p>
          <w:p w14:paraId="16EC695D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potrafi wyjaśnić, dlaczego dziecko jest bezcennym darem Boga </w:t>
            </w:r>
          </w:p>
          <w:p w14:paraId="0692C69E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potrafi właściwie ocenić bezpłodność </w:t>
            </w:r>
          </w:p>
          <w:p w14:paraId="47DA46DB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wskazuje teksty biblijne i soborowe na temat rodziny</w:t>
            </w:r>
          </w:p>
          <w:p w14:paraId="1BDD26E3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potrafi </w:t>
            </w:r>
            <w:proofErr w:type="spellStart"/>
            <w:r>
              <w:t>podajeć</w:t>
            </w:r>
            <w:proofErr w:type="spellEnd"/>
            <w:r>
              <w:t xml:space="preserve"> argumenty przemawiające za poszanowaniem osoby</w:t>
            </w:r>
          </w:p>
          <w:p w14:paraId="0E299874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wymienia argumenty za stosowaniem metod naturalnego planowania rodziny</w:t>
            </w:r>
          </w:p>
          <w:p w14:paraId="6CCA4047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wymienia owoce stosowania naturalnych metod w małżeństwie </w:t>
            </w:r>
          </w:p>
          <w:p w14:paraId="2610CF18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potrafi opisać naturalny rytm płodności</w:t>
            </w:r>
          </w:p>
          <w:p w14:paraId="6DE58363" w14:textId="77777777" w:rsidR="00CB37D9" w:rsidRDefault="00CB37D9" w:rsidP="00CB37D9">
            <w:pPr>
              <w:pStyle w:val="teksttabeli"/>
              <w:tabs>
                <w:tab w:val="clear" w:pos="104"/>
                <w:tab w:val="num" w:pos="128"/>
              </w:tabs>
            </w:pPr>
            <w:r>
              <w:t xml:space="preserve">potrafi opisać zagrożenia płynące z antykoncepcji </w:t>
            </w:r>
          </w:p>
          <w:p w14:paraId="18EE6B99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wymienia naukowe i religijne argumenty za poszanowaniem życia </w:t>
            </w:r>
          </w:p>
          <w:p w14:paraId="0DA27F29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wymienia argumenty przeciw aborcji i środkom wczesnoporonnym</w:t>
            </w:r>
          </w:p>
          <w:p w14:paraId="2DF512AD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rozumie rozmiar problemu aborcji </w:t>
            </w:r>
          </w:p>
          <w:p w14:paraId="2DDA34F7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>wyjaśnia</w:t>
            </w:r>
            <w:r w:rsidRPr="009D4ABF">
              <w:t>, na czym polega duchowa adopcja dziecka poczętego</w:t>
            </w:r>
          </w:p>
          <w:p w14:paraId="272EB176" w14:textId="77777777" w:rsidR="00CB37D9" w:rsidRDefault="00CB37D9" w:rsidP="00CB37D9">
            <w:pPr>
              <w:pStyle w:val="teksttabeli"/>
              <w:tabs>
                <w:tab w:val="clear" w:pos="104"/>
                <w:tab w:val="num" w:pos="100"/>
                <w:tab w:val="num" w:pos="128"/>
              </w:tabs>
            </w:pPr>
            <w:r>
              <w:t xml:space="preserve">pamięta słowa przysięgi małżeńskiej </w:t>
            </w:r>
          </w:p>
          <w:p w14:paraId="5DD11026" w14:textId="455ACB84" w:rsidR="00145D37" w:rsidRDefault="00CB37D9" w:rsidP="00CB37D9">
            <w:pPr>
              <w:pStyle w:val="teksttabeli"/>
              <w:numPr>
                <w:ilvl w:val="0"/>
                <w:numId w:val="0"/>
              </w:numPr>
              <w:tabs>
                <w:tab w:val="clear" w:pos="104"/>
                <w:tab w:val="num" w:pos="360"/>
              </w:tabs>
            </w:pPr>
            <w:r>
              <w:t>pamięta, że sakramentu małżeństwa udzielają sobie nawzajem narzeczeni</w:t>
            </w:r>
          </w:p>
        </w:tc>
        <w:tc>
          <w:tcPr>
            <w:tcW w:w="3207" w:type="dxa"/>
          </w:tcPr>
          <w:p w14:paraId="38655F8A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lastRenderedPageBreak/>
              <w:t xml:space="preserve">potrafi wykazać różnice między chrześcijańską i współcześnie proponowaną wizją człowieka </w:t>
            </w:r>
          </w:p>
          <w:p w14:paraId="240F13E4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określić rolę i wartość osoby w perspektywie jej powołania do życia wiecznego</w:t>
            </w:r>
          </w:p>
          <w:p w14:paraId="717AD4BD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uzasadnić, w czym przejawia się prawdziwa miłość wobec Boga i człowieka</w:t>
            </w:r>
          </w:p>
          <w:p w14:paraId="1040385F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opisać możliwości odpowiedzi człowieka na miłość Bożą i drugiego człowieka</w:t>
            </w:r>
          </w:p>
          <w:p w14:paraId="0ABF4299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scharakteryzować poszczególne funkcje rodziny</w:t>
            </w:r>
          </w:p>
          <w:p w14:paraId="666A8FE4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uzasadnić, że płciowość wywiera wpływ na wszystkie sfery osoby ludzkiej, na jedność ciała i duszy</w:t>
            </w:r>
          </w:p>
          <w:p w14:paraId="211F1365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opisać indywidualne i społeczne konsekwencje patologii płciowości</w:t>
            </w:r>
          </w:p>
          <w:p w14:paraId="4037BCF1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scharakteryzować postawy i zachowania zagrażające miłości małżeńskiej</w:t>
            </w:r>
          </w:p>
          <w:p w14:paraId="35584CAF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wykazać wpływ wartości podstawowych na trwałość małżeństwa </w:t>
            </w:r>
          </w:p>
          <w:p w14:paraId="178294F7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scharakteryzować wykroczenia przeciw godności małżeńskiej </w:t>
            </w:r>
          </w:p>
          <w:p w14:paraId="26DC71D2" w14:textId="77777777" w:rsidR="00145D37" w:rsidRDefault="00145D37" w:rsidP="00145D37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scharakteryzować sposoby zapobiegania konfliktom</w:t>
            </w:r>
          </w:p>
          <w:p w14:paraId="56A5EA2B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lastRenderedPageBreak/>
              <w:t>potrafi scharakteryzować sposoby rozwiązywania konfliktów w małżeństwie i rodzinie</w:t>
            </w:r>
          </w:p>
          <w:p w14:paraId="36154764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opisać postawy rodzicielskie sprzyjające przyjęciu nowego życia</w:t>
            </w:r>
          </w:p>
          <w:p w14:paraId="6960A403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  <w:rPr>
                <w:spacing w:val="-4"/>
              </w:rPr>
            </w:pPr>
            <w:r>
              <w:rPr>
                <w:spacing w:val="-4"/>
              </w:rPr>
              <w:t xml:space="preserve">potrafi scharakteryzować wspólnotę rodzinną jako Kościół domowy </w:t>
            </w:r>
          </w:p>
          <w:p w14:paraId="3B80FB61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wymienia rodzaje manipulacji biomedycznych i potrafi je zdefiniować</w:t>
            </w:r>
          </w:p>
          <w:p w14:paraId="5E388E7B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scharakteryzuje zagrożenia wynikające z nowoczesnych badań </w:t>
            </w:r>
          </w:p>
          <w:p w14:paraId="3ABEE125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podaje zagrożenia wynikające z manipulacji genetycznych, biomedycznych itp.</w:t>
            </w:r>
          </w:p>
          <w:p w14:paraId="47D027D3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uzasadnić wartość stosowania metod naturalnych </w:t>
            </w:r>
          </w:p>
          <w:p w14:paraId="1794AC43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opisać argumenty za świętością i nienaruszalnością poczętego życia </w:t>
            </w:r>
          </w:p>
          <w:p w14:paraId="3DA13B51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opisać skutki aborcji w wymiarze indywidualnym i społecznym (fizyczne, psychiczne i duchowe)</w:t>
            </w:r>
          </w:p>
          <w:p w14:paraId="6D6D5602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  <w:rPr>
                <w:spacing w:val="-4"/>
              </w:rPr>
            </w:pPr>
            <w:r>
              <w:rPr>
                <w:spacing w:val="-4"/>
              </w:rPr>
              <w:t xml:space="preserve">potrafi uzasadnić potrzebę daru z siebie w ojcostwie i macierzyństwie </w:t>
            </w:r>
          </w:p>
          <w:p w14:paraId="168984CA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  <w:ind w:left="141" w:hanging="141"/>
              <w:rPr>
                <w:spacing w:val="-4"/>
              </w:rPr>
            </w:pPr>
            <w:r w:rsidRPr="009D4ABF">
              <w:t xml:space="preserve">potrafi </w:t>
            </w:r>
            <w:r>
              <w:t>wymienia</w:t>
            </w:r>
            <w:r w:rsidRPr="009D4ABF">
              <w:t>ć owoce duchowej adopcji</w:t>
            </w:r>
          </w:p>
          <w:p w14:paraId="079994D6" w14:textId="34B7E8D0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wyjaśnić różnicę między rozwodem cywilnym a orzeczeniem o nieważności małżeństwa</w:t>
            </w:r>
          </w:p>
        </w:tc>
        <w:tc>
          <w:tcPr>
            <w:tcW w:w="2865" w:type="dxa"/>
          </w:tcPr>
          <w:p w14:paraId="29EF85B3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lastRenderedPageBreak/>
              <w:t>potrafi wyjaśnić, w czym się wyraża chrześcijańska wizja człowieka</w:t>
            </w:r>
          </w:p>
          <w:p w14:paraId="64E8E118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omówić kierunek personalizmu chrześcijańskiego i wartości decydujące o wielkości człowieka</w:t>
            </w:r>
          </w:p>
          <w:p w14:paraId="551030FB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scharakteryzować trudności w okazywaniu uczuć lub w ich przyjęciu </w:t>
            </w:r>
          </w:p>
          <w:p w14:paraId="6933F029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opisać biblijną wizję małżeństwa i rodziny </w:t>
            </w:r>
          </w:p>
          <w:p w14:paraId="08915314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krytycznie ocenić obraz „miłości” kreowanej przez media </w:t>
            </w:r>
          </w:p>
          <w:p w14:paraId="4A2CD53F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scharakteryzować małżeństwo jako wspólnotę życia i miłości </w:t>
            </w:r>
          </w:p>
          <w:p w14:paraId="34FDA775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krytycznie odnieść się do postaw nieprzychylnych nowemu życiu</w:t>
            </w:r>
          </w:p>
          <w:p w14:paraId="020DF79E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uzasadnić, dlaczego dziecko ma prawo do życia w godności i miłości</w:t>
            </w:r>
          </w:p>
          <w:p w14:paraId="0656C1DB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scharakteryzować czynniki tworzące Kościół domowy</w:t>
            </w:r>
          </w:p>
          <w:p w14:paraId="16670A5D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umiejscowić metody naturalne w naturze człowieka i Bożym planie</w:t>
            </w:r>
          </w:p>
          <w:p w14:paraId="0A055B25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uzasadnić, dlaczego dziecko wymaga szczególnej </w:t>
            </w:r>
            <w:r>
              <w:lastRenderedPageBreak/>
              <w:t xml:space="preserve">opieki ze strony rodziny i społeczeństwa </w:t>
            </w:r>
          </w:p>
          <w:p w14:paraId="0A864741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>potrafi scharakteryzować naturalne metody regulacji poczęć</w:t>
            </w:r>
          </w:p>
          <w:p w14:paraId="5C682D8D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uzasadnić, że antykoncepcja jest sprzeczna z planem Boga wobec człowieka </w:t>
            </w:r>
          </w:p>
          <w:p w14:paraId="23A8691E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uzasadnić, że antykoncepcja jest sprzeczna z ekologicznym dążeniem człowieka </w:t>
            </w:r>
          </w:p>
          <w:p w14:paraId="0ED57726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przedstawić argumenty przeciw aborcji i środkom wczesnoporonnym</w:t>
            </w:r>
          </w:p>
          <w:p w14:paraId="2E4898B7" w14:textId="77777777" w:rsidR="00CB37D9" w:rsidRDefault="00CB37D9" w:rsidP="00CB37D9">
            <w:pPr>
              <w:pStyle w:val="teksttabeli"/>
              <w:tabs>
                <w:tab w:val="clear" w:pos="104"/>
                <w:tab w:val="num" w:pos="138"/>
              </w:tabs>
            </w:pPr>
            <w:r>
              <w:t xml:space="preserve">potrafi scharakteryzować warunki i przeszkody do zawarcia małżeństwa </w:t>
            </w:r>
          </w:p>
          <w:p w14:paraId="321768E4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 xml:space="preserve">potrafi wykazać słuszność daru z siebie w codziennym życiu </w:t>
            </w:r>
          </w:p>
          <w:p w14:paraId="471FC673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>rozumie, że dar z siebie przyczynia się do rozwoju osobowego człowieka</w:t>
            </w:r>
          </w:p>
          <w:p w14:paraId="6CE12025" w14:textId="290CF88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 w:rsidRPr="009D4ABF">
              <w:t>opisuje, jak kształtuje odpowiedzialność za życie dzieci nienarodzonych</w:t>
            </w:r>
          </w:p>
        </w:tc>
        <w:tc>
          <w:tcPr>
            <w:tcW w:w="1289" w:type="dxa"/>
          </w:tcPr>
          <w:p w14:paraId="090C4104" w14:textId="77777777" w:rsidR="00145D37" w:rsidRDefault="00145D37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lastRenderedPageBreak/>
              <w:t>potrafi krytycznie odnieść się do poglądów podważających chrześcijańską wizję płciowości</w:t>
            </w:r>
          </w:p>
          <w:p w14:paraId="1B6B657E" w14:textId="77777777" w:rsidR="00CB37D9" w:rsidRDefault="00CB37D9" w:rsidP="00CB37D9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scharakteryzować stanowisko Kościoła wobec manipulacji biomedycznych</w:t>
            </w:r>
          </w:p>
          <w:p w14:paraId="139B0AAE" w14:textId="54CAF455" w:rsidR="00CB37D9" w:rsidRDefault="00CB37D9" w:rsidP="00145D37">
            <w:pPr>
              <w:pStyle w:val="teksttabeli"/>
              <w:tabs>
                <w:tab w:val="clear" w:pos="104"/>
                <w:tab w:val="num" w:pos="114"/>
              </w:tabs>
            </w:pPr>
          </w:p>
        </w:tc>
      </w:tr>
    </w:tbl>
    <w:p w14:paraId="4B99056E" w14:textId="6068C1C9" w:rsidR="00A91C7E" w:rsidRDefault="00A91C7E" w:rsidP="00BA7285">
      <w:pPr>
        <w:pStyle w:val="teksttabeli"/>
        <w:numPr>
          <w:ilvl w:val="0"/>
          <w:numId w:val="0"/>
        </w:numPr>
        <w:tabs>
          <w:tab w:val="clear" w:pos="104"/>
          <w:tab w:val="left" w:pos="4933"/>
          <w:tab w:val="left" w:pos="8193"/>
          <w:tab w:val="left" w:pos="11269"/>
          <w:tab w:val="left" w:pos="14005"/>
          <w:tab w:val="left" w:pos="15010"/>
        </w:tabs>
        <w:rPr>
          <w:sz w:val="6"/>
        </w:rPr>
      </w:pPr>
    </w:p>
    <w:tbl>
      <w:tblPr>
        <w:tblpPr w:leftFromText="141" w:rightFromText="141" w:horzAnchor="margin" w:tblpY="53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820"/>
        <w:gridCol w:w="3090"/>
        <w:gridCol w:w="3150"/>
        <w:gridCol w:w="2490"/>
        <w:gridCol w:w="1605"/>
      </w:tblGrid>
      <w:tr w:rsidR="00A91C7E" w14:paraId="778E2CC6" w14:textId="77777777" w:rsidTr="00145D37">
        <w:trPr>
          <w:cantSplit/>
          <w:trHeight w:val="31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2065D" w14:textId="77777777" w:rsidR="00A91C7E" w:rsidRDefault="00A91C7E" w:rsidP="00145D37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78E" w14:textId="77777777" w:rsidR="00A91C7E" w:rsidRDefault="00A91C7E" w:rsidP="00145D37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91C7E" w14:paraId="6F382F05" w14:textId="77777777" w:rsidTr="00145D37">
        <w:trPr>
          <w:cantSplit/>
          <w:trHeight w:val="312"/>
        </w:trPr>
        <w:tc>
          <w:tcPr>
            <w:tcW w:w="1785" w:type="dxa"/>
            <w:vMerge/>
          </w:tcPr>
          <w:p w14:paraId="1299C43A" w14:textId="77777777" w:rsidR="00A91C7E" w:rsidRDefault="00A91C7E" w:rsidP="00145D37">
            <w:pPr>
              <w:jc w:val="center"/>
              <w:rPr>
                <w:sz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84A" w14:textId="77777777" w:rsidR="00A91C7E" w:rsidRDefault="00A91C7E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54B" w14:textId="77777777" w:rsidR="00A91C7E" w:rsidRDefault="00A91C7E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DA7" w14:textId="77777777" w:rsidR="00A91C7E" w:rsidRDefault="00A91C7E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94D" w14:textId="77777777" w:rsidR="00A91C7E" w:rsidRDefault="00A91C7E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21" w14:textId="77777777" w:rsidR="00A91C7E" w:rsidRDefault="00A91C7E" w:rsidP="00145D37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A91C7E" w14:paraId="7B14427F" w14:textId="77777777" w:rsidTr="00145D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85" w:type="dxa"/>
            <w:textDirection w:val="btLr"/>
          </w:tcPr>
          <w:p w14:paraId="785E8C98" w14:textId="77777777" w:rsidR="00A91C7E" w:rsidRDefault="00A91C7E" w:rsidP="00145D37">
            <w:pPr>
              <w:pStyle w:val="Nagwek1"/>
              <w:spacing w:before="120" w:after="120"/>
              <w:ind w:firstLine="0"/>
              <w:jc w:val="center"/>
            </w:pPr>
            <w:r>
              <w:t xml:space="preserve">II. Życie z ludźmi i wśród ludzi </w:t>
            </w:r>
          </w:p>
        </w:tc>
        <w:tc>
          <w:tcPr>
            <w:tcW w:w="2820" w:type="dxa"/>
          </w:tcPr>
          <w:p w14:paraId="11E69B85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praw człowieka </w:t>
            </w:r>
          </w:p>
          <w:p w14:paraId="27B118FA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kategorie (rodzaje) praw</w:t>
            </w:r>
          </w:p>
          <w:p w14:paraId="0FD2C8B2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podstawowe prawa człowieka </w:t>
            </w:r>
          </w:p>
          <w:p w14:paraId="67894313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najważniejsze prawa rodziny</w:t>
            </w:r>
          </w:p>
          <w:p w14:paraId="1FD9D924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pracy i </w:t>
            </w:r>
            <w:r>
              <w:t>wymienia</w:t>
            </w:r>
            <w:r w:rsidR="00A91C7E">
              <w:t xml:space="preserve"> jej rodzaje </w:t>
            </w:r>
          </w:p>
          <w:p w14:paraId="2233A820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szanse i zagrożenia dla człowieka, jakie niesie ze sobą rozwój techniki</w:t>
            </w:r>
          </w:p>
          <w:p w14:paraId="3A2F6868" w14:textId="77777777" w:rsidR="00A91C7E" w:rsidRDefault="00A91C7E" w:rsidP="00145D37">
            <w:pPr>
              <w:pStyle w:val="teksttabeli"/>
              <w:tabs>
                <w:tab w:val="num" w:pos="104"/>
              </w:tabs>
            </w:pPr>
            <w:r>
              <w:t>rozumie zasadę, że nie człowiek służy technice, ale technika człowiekowi</w:t>
            </w:r>
          </w:p>
          <w:p w14:paraId="6E953190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zasady życia społecznego (dobro wspólne, solidarność, pomocniczość)</w:t>
            </w:r>
          </w:p>
          <w:p w14:paraId="11AF37F1" w14:textId="0D17340A" w:rsidR="00A91C7E" w:rsidRDefault="1ABD1292" w:rsidP="00145D37">
            <w:pPr>
              <w:pStyle w:val="teksttabeli"/>
              <w:tabs>
                <w:tab w:val="num" w:pos="104"/>
              </w:tabs>
            </w:pPr>
            <w:r>
              <w:t>wymienia zasady etyczne wpływające na dobrą gospodarkę</w:t>
            </w:r>
          </w:p>
          <w:p w14:paraId="60CAA5F2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dobra wspólnego</w:t>
            </w:r>
          </w:p>
          <w:p w14:paraId="5975CFF6" w14:textId="77777777" w:rsidR="00A91C7E" w:rsidRDefault="00A91C7E" w:rsidP="00145D37">
            <w:pPr>
              <w:pStyle w:val="teksttabeli"/>
              <w:tabs>
                <w:tab w:val="num" w:pos="104"/>
              </w:tabs>
            </w:pPr>
            <w:r>
              <w:t xml:space="preserve">potrafi wyjaśnić, jak należy korzystać z posiadanych dóbr </w:t>
            </w:r>
          </w:p>
          <w:p w14:paraId="1B95AF87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władzy</w:t>
            </w:r>
          </w:p>
          <w:p w14:paraId="00501093" w14:textId="77777777" w:rsidR="00A91C7E" w:rsidRDefault="00A91C7E" w:rsidP="00145D37">
            <w:pPr>
              <w:pStyle w:val="teksttabeli"/>
              <w:tabs>
                <w:tab w:val="num" w:pos="104"/>
              </w:tabs>
            </w:pPr>
            <w:r>
              <w:t xml:space="preserve">rozumie rolę władzy jako strażniczki porządku społecznego </w:t>
            </w:r>
          </w:p>
          <w:p w14:paraId="2CB3A10C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kultury i </w:t>
            </w:r>
            <w:r>
              <w:t>wymienia</w:t>
            </w:r>
            <w:r w:rsidR="00A91C7E">
              <w:t xml:space="preserve"> czynniki, które ją tworzą</w:t>
            </w:r>
          </w:p>
          <w:p w14:paraId="7A76D84E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chrześcijańskie aspekty kultury </w:t>
            </w:r>
          </w:p>
          <w:p w14:paraId="5A6733B9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pojęcie „kultura wolnego czasu”</w:t>
            </w:r>
          </w:p>
          <w:p w14:paraId="68B53C86" w14:textId="77777777" w:rsidR="00A91C7E" w:rsidRDefault="00CC4910" w:rsidP="00145D37">
            <w:pPr>
              <w:pStyle w:val="teksttabeli"/>
              <w:tabs>
                <w:tab w:val="num" w:pos="104"/>
              </w:tabs>
            </w:pPr>
            <w:r>
              <w:lastRenderedPageBreak/>
              <w:t>wymienia</w:t>
            </w:r>
            <w:r w:rsidR="00A91C7E">
              <w:t xml:space="preserve"> możliwości wykorzystania czasu wolnego w sensowny sposób</w:t>
            </w:r>
          </w:p>
          <w:p w14:paraId="0BDFBCC5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 xml:space="preserve">wymienia negatywne skutki nieumiejętnego wykorzystania rezerw czasu </w:t>
            </w:r>
          </w:p>
          <w:p w14:paraId="21598E1C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definiuje pojęcie kultury życia i kultury śmierci</w:t>
            </w:r>
          </w:p>
          <w:p w14:paraId="03AD9906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wymienia źródła zagrożeń dla życia</w:t>
            </w:r>
          </w:p>
          <w:p w14:paraId="35D42E48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 xml:space="preserve">wskazuje teksty biblijne promujące kulturę życia </w:t>
            </w:r>
          </w:p>
          <w:p w14:paraId="2800555A" w14:textId="77777777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wymienia, co sprzyja życiu i co mu zagraża</w:t>
            </w:r>
          </w:p>
          <w:p w14:paraId="3C37ABEC" w14:textId="2FD72554" w:rsidR="00145D37" w:rsidRDefault="00145D37" w:rsidP="00145D37">
            <w:pPr>
              <w:pStyle w:val="teksttabeli"/>
              <w:tabs>
                <w:tab w:val="num" w:pos="104"/>
              </w:tabs>
            </w:pPr>
            <w:r>
              <w:t>podaje daty rozpoczęcia i zakończenia pontyfikatu Benedykta XVI</w:t>
            </w:r>
          </w:p>
        </w:tc>
        <w:tc>
          <w:tcPr>
            <w:tcW w:w="3090" w:type="dxa"/>
          </w:tcPr>
          <w:p w14:paraId="0F81E202" w14:textId="77777777" w:rsidR="00A91C7E" w:rsidRDefault="00A91C7E" w:rsidP="00145D37">
            <w:pPr>
              <w:pStyle w:val="teksttabeli"/>
              <w:tabs>
                <w:tab w:val="clear" w:pos="104"/>
                <w:tab w:val="left" w:pos="71"/>
                <w:tab w:val="num" w:pos="100"/>
                <w:tab w:val="num" w:pos="128"/>
              </w:tabs>
            </w:pPr>
            <w:r>
              <w:lastRenderedPageBreak/>
              <w:t>rozumie znaczenie praw człowieka dla rozwoju indywidualnego i społecznego</w:t>
            </w:r>
          </w:p>
          <w:p w14:paraId="27FA239B" w14:textId="77777777" w:rsidR="00A91C7E" w:rsidRDefault="00CC4910" w:rsidP="00145D37">
            <w:pPr>
              <w:pStyle w:val="teksttabeli"/>
              <w:tabs>
                <w:tab w:val="clear" w:pos="104"/>
                <w:tab w:val="left" w:pos="71"/>
                <w:tab w:val="num" w:pos="100"/>
              </w:tabs>
            </w:pPr>
            <w:r>
              <w:t>wymienia</w:t>
            </w:r>
            <w:r w:rsidR="00A91C7E">
              <w:t xml:space="preserve"> i rozumie istotę zagrożeń dla współczesnej rodziny </w:t>
            </w:r>
          </w:p>
          <w:p w14:paraId="6C57D9DA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 xml:space="preserve">rozumie cel i wartość ludzkiej pracy </w:t>
            </w:r>
          </w:p>
          <w:p w14:paraId="54AA45B2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 xml:space="preserve">rozumie związek ludzkiej pracy z rozwojem osobowym i społecznym </w:t>
            </w:r>
          </w:p>
          <w:p w14:paraId="32FF9FA9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scharakteryzować szanse i zagrożenia ze strony współczesnej techniki dla rozwoju człowieka</w:t>
            </w:r>
          </w:p>
          <w:p w14:paraId="4AEAED73" w14:textId="77777777" w:rsidR="00A91C7E" w:rsidRDefault="00CC4910" w:rsidP="00145D37">
            <w:pPr>
              <w:pStyle w:val="teksttabeli"/>
              <w:tabs>
                <w:tab w:val="clear" w:pos="104"/>
                <w:tab w:val="num" w:pos="71"/>
                <w:tab w:val="num" w:pos="100"/>
                <w:tab w:val="num" w:pos="128"/>
              </w:tabs>
            </w:pPr>
            <w:r>
              <w:t>wskazuje</w:t>
            </w:r>
            <w:r w:rsidR="00A91C7E">
              <w:t xml:space="preserve"> przykłady przestrzegania i nieprzestrzegania zasad życia społecznego </w:t>
            </w:r>
          </w:p>
          <w:p w14:paraId="0F262282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  <w:tab w:val="num" w:pos="128"/>
              </w:tabs>
            </w:pPr>
            <w:r>
              <w:t>rozumie zasadę „bardziej być niż mieć”</w:t>
            </w:r>
          </w:p>
          <w:p w14:paraId="0DE5E8DA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umotywować swoje zaangażowanie na rzecz dobra wspólnego</w:t>
            </w:r>
          </w:p>
          <w:p w14:paraId="40BE1FA2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 xml:space="preserve">rozumie, że władza ma obowiązek odwoływać się do porządku ustanowionego przez Boga </w:t>
            </w:r>
          </w:p>
          <w:p w14:paraId="09C4FD87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uzasadnić, kiedy sam ma prawo odmówić posłuszeństwa władzy</w:t>
            </w:r>
          </w:p>
          <w:p w14:paraId="5AA399C2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umotywować obowiązek posłuszeństwa wobec władzy</w:t>
            </w:r>
          </w:p>
          <w:p w14:paraId="2DAD8459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istotę kultury w rozwoju indywidualnym i społecznym</w:t>
            </w:r>
          </w:p>
          <w:p w14:paraId="579BC1F6" w14:textId="77777777" w:rsidR="00A91C7E" w:rsidRDefault="00A91C7E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 xml:space="preserve">rozumie, że człowiek jest twórcą i odbiorcą kultury </w:t>
            </w:r>
          </w:p>
          <w:p w14:paraId="5DCE138F" w14:textId="77777777" w:rsidR="00145D37" w:rsidRDefault="00145D37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istotę czasu wolnego, który jest darem Boga</w:t>
            </w:r>
          </w:p>
          <w:p w14:paraId="45D143D8" w14:textId="77777777" w:rsidR="00145D37" w:rsidRDefault="00145D37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lastRenderedPageBreak/>
              <w:t xml:space="preserve">rozumie, w czym się przejawia kultura życia </w:t>
            </w:r>
          </w:p>
          <w:p w14:paraId="082488B8" w14:textId="77777777" w:rsidR="00145D37" w:rsidRDefault="00145D37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omówić zagrożenia dla życia i wyjaśnić skąd pochodzą</w:t>
            </w:r>
          </w:p>
          <w:p w14:paraId="7C9DA6C0" w14:textId="77777777" w:rsidR="00145D37" w:rsidRDefault="00145D37" w:rsidP="00145D37">
            <w:pPr>
              <w:pStyle w:val="teksttabeli"/>
              <w:tabs>
                <w:tab w:val="clear" w:pos="104"/>
                <w:tab w:val="num" w:pos="152"/>
              </w:tabs>
              <w:ind w:left="141" w:hanging="141"/>
            </w:pPr>
            <w:r>
              <w:t>wymienia najważniejsze dokumenty prezentujące jego nauczanie</w:t>
            </w:r>
          </w:p>
          <w:p w14:paraId="5453AC27" w14:textId="4712FE86" w:rsidR="00145D37" w:rsidRDefault="00145D37" w:rsidP="00145D37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podróże apostolskie Benedykta XVI</w:t>
            </w:r>
          </w:p>
        </w:tc>
        <w:tc>
          <w:tcPr>
            <w:tcW w:w="3150" w:type="dxa"/>
          </w:tcPr>
          <w:p w14:paraId="3B76E2CB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lastRenderedPageBreak/>
              <w:t>potrafi zinterpretować podstawowe prawa człowieka</w:t>
            </w:r>
          </w:p>
          <w:p w14:paraId="6744DE6B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  <w:tab w:val="num" w:pos="138"/>
              </w:tabs>
            </w:pPr>
            <w:r>
              <w:t xml:space="preserve">potrafi uzasadnić potrzebę karty praw rodziny i opisać genezę jej powstania </w:t>
            </w:r>
          </w:p>
          <w:p w14:paraId="733B100C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  <w:tab w:val="num" w:pos="138"/>
              </w:tabs>
            </w:pPr>
            <w:r>
              <w:t>potrafi scharakteryzować podstawowe prawa rodziny</w:t>
            </w:r>
          </w:p>
          <w:p w14:paraId="33D3A6E2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potrafi uzasadnić, że praca jest dla człowieka, a nie człowiek dla pracy</w:t>
            </w:r>
          </w:p>
          <w:p w14:paraId="23A37782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  <w:tab w:val="num" w:pos="138"/>
              </w:tabs>
            </w:pPr>
            <w:r>
              <w:t>potrafi wyjaśnić zasadę pierwszeństwa człowieka wobec techniki</w:t>
            </w:r>
          </w:p>
          <w:p w14:paraId="6183DCA8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potrafi wyjaśnić istotę zasad życia społecznego</w:t>
            </w:r>
          </w:p>
          <w:p w14:paraId="5678B1E8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  <w:tab w:val="num" w:pos="138"/>
              </w:tabs>
            </w:pPr>
            <w:r>
              <w:t>rozumie, że podstawą sprawiedliwego ładu własnościowego jest własność prywatna</w:t>
            </w:r>
          </w:p>
          <w:p w14:paraId="0D322B62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  <w:tab w:val="num" w:pos="138"/>
              </w:tabs>
            </w:pPr>
            <w:r>
              <w:t xml:space="preserve">potrafi wyjaśnić, jak zasada „bardziej być niż mieć” może być realizowana we współczesnych społeczeństwach </w:t>
            </w:r>
          </w:p>
          <w:p w14:paraId="3CEBD271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 xml:space="preserve">potrafi uzasadnić potrzebę czynnego uczestnictwa w życiu publicznym </w:t>
            </w:r>
          </w:p>
          <w:p w14:paraId="043478E0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rozumie, że dobro wspólne zakłada poszanowanie osoby</w:t>
            </w:r>
          </w:p>
          <w:p w14:paraId="33091B19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rozumie, że dobro wspólne domaga się dobrobytu społecznego i rozwoju społeczności</w:t>
            </w:r>
          </w:p>
          <w:p w14:paraId="1EE17A77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 xml:space="preserve">rozumie, że dobro wspólne ma ścisły związek z pokojem (trwałość i bezpieczeństwo) </w:t>
            </w:r>
          </w:p>
          <w:p w14:paraId="3CC572A2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potrafi wyjaśnić, kiedy władza jest sprawowana w sposób prawowity</w:t>
            </w:r>
          </w:p>
          <w:p w14:paraId="7DCB91E1" w14:textId="77777777" w:rsidR="00145D37" w:rsidRDefault="00145D37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lastRenderedPageBreak/>
              <w:t>potrafi scharakteryzować przykłady typowe dla polskiej kultury</w:t>
            </w:r>
          </w:p>
          <w:p w14:paraId="05A86D90" w14:textId="77777777" w:rsidR="00145D37" w:rsidRDefault="00145D37" w:rsidP="00145D37">
            <w:pPr>
              <w:pStyle w:val="teksttabeli"/>
              <w:tabs>
                <w:tab w:val="num" w:pos="72"/>
              </w:tabs>
            </w:pPr>
            <w:r>
              <w:t xml:space="preserve">potrafi odróżnić kulturę od subkultury potrafi scharakteryzować podstawowe wymiary kultury </w:t>
            </w:r>
          </w:p>
          <w:p w14:paraId="297FD480" w14:textId="77777777" w:rsidR="00145D37" w:rsidRDefault="00145D37" w:rsidP="00145D37">
            <w:pPr>
              <w:pStyle w:val="teksttabeli"/>
              <w:tabs>
                <w:tab w:val="num" w:pos="72"/>
              </w:tabs>
            </w:pPr>
            <w:r>
              <w:t>potrafi omówić możliwości pozytywnego wykorzystania czasu</w:t>
            </w:r>
          </w:p>
          <w:p w14:paraId="28080C44" w14:textId="77777777" w:rsidR="00145D37" w:rsidRDefault="00145D37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t>potrafi scharakteryzować skutki nieumiejętnego wykorzystania rezerw czasu</w:t>
            </w:r>
          </w:p>
          <w:p w14:paraId="57CB5768" w14:textId="77777777" w:rsidR="00145D37" w:rsidRDefault="00145D37" w:rsidP="00145D37">
            <w:pPr>
              <w:pStyle w:val="teksttabeli"/>
              <w:tabs>
                <w:tab w:val="num" w:pos="72"/>
              </w:tabs>
            </w:pPr>
            <w:r>
              <w:t>potrafi omówić czynniki służące kulturze życia</w:t>
            </w:r>
          </w:p>
          <w:p w14:paraId="61DBFD7F" w14:textId="2EE50E4B" w:rsidR="00145D37" w:rsidRDefault="00145D37" w:rsidP="00145D37">
            <w:pPr>
              <w:pStyle w:val="teksttabeli"/>
              <w:tabs>
                <w:tab w:val="num" w:pos="72"/>
              </w:tabs>
            </w:pPr>
            <w:r>
              <w:t>określa główne myśli nauczania Benedykta XVI, skierowanego do młodzieży</w:t>
            </w:r>
          </w:p>
        </w:tc>
        <w:tc>
          <w:tcPr>
            <w:tcW w:w="2490" w:type="dxa"/>
          </w:tcPr>
          <w:p w14:paraId="292A5505" w14:textId="77777777" w:rsidR="00A91C7E" w:rsidRDefault="00A91C7E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lastRenderedPageBreak/>
              <w:t>potrafi wykazać związek między prawami człowieka a rozwojem osobowym i społecznym</w:t>
            </w:r>
          </w:p>
          <w:p w14:paraId="7389C0A2" w14:textId="77777777" w:rsidR="00A91C7E" w:rsidRDefault="00A91C7E" w:rsidP="00145D37">
            <w:pPr>
              <w:pStyle w:val="teksttabeli"/>
              <w:tabs>
                <w:tab w:val="clear" w:pos="104"/>
                <w:tab w:val="num" w:pos="114"/>
              </w:tabs>
            </w:pPr>
            <w:r>
              <w:t>potrafi odnieść prawa rodziny do rodzin w środowisku lokalnym</w:t>
            </w:r>
          </w:p>
          <w:p w14:paraId="0F940BAE" w14:textId="77777777" w:rsidR="00A91C7E" w:rsidRDefault="00A91C7E" w:rsidP="00145D37">
            <w:pPr>
              <w:pStyle w:val="teksttabeli"/>
              <w:tabs>
                <w:tab w:val="num" w:pos="360"/>
              </w:tabs>
            </w:pPr>
            <w:r>
              <w:t>potrafi umieścić pracę w perspektywie życia wiecznego</w:t>
            </w:r>
          </w:p>
          <w:p w14:paraId="11498F44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t>potrafi uzasadnić, że praca stanowi szansę samorealizacji</w:t>
            </w:r>
          </w:p>
          <w:p w14:paraId="4EBC2B17" w14:textId="36B07926" w:rsidR="00A91C7E" w:rsidRDefault="1ABD1292" w:rsidP="00145D37">
            <w:pPr>
              <w:pStyle w:val="teksttabeli"/>
              <w:tabs>
                <w:tab w:val="num" w:pos="72"/>
              </w:tabs>
            </w:pPr>
            <w:r>
              <w:t>uzasadni, dlaczego gospodarka i praca zawodowa muszą się kierować zasadami etyki</w:t>
            </w:r>
          </w:p>
          <w:p w14:paraId="37711592" w14:textId="0D5F70E1" w:rsidR="00A91C7E" w:rsidRDefault="1ABD1292" w:rsidP="00145D37">
            <w:pPr>
              <w:pStyle w:val="teksttabeli"/>
              <w:tabs>
                <w:tab w:val="num" w:pos="360"/>
              </w:tabs>
            </w:pPr>
            <w:r>
              <w:t>potrafi omówić zasady etyczne organizujące życie gospodarcze zgodnie z wolą Stwórcy</w:t>
            </w:r>
          </w:p>
          <w:p w14:paraId="4ABAB8CB" w14:textId="4D7E6DF8" w:rsidR="00A91C7E" w:rsidRDefault="1ABD1292" w:rsidP="00145D37">
            <w:pPr>
              <w:pStyle w:val="teksttabeli"/>
              <w:tabs>
                <w:tab w:val="num" w:pos="72"/>
              </w:tabs>
            </w:pPr>
            <w:r>
              <w:t xml:space="preserve">potrafi omówić przesłania płynące z nauki Kościoła dotyczące kwestii gospodarczych </w:t>
            </w:r>
          </w:p>
          <w:p w14:paraId="6C28947A" w14:textId="77777777" w:rsidR="00A91C7E" w:rsidRDefault="00A91C7E" w:rsidP="00145D37">
            <w:pPr>
              <w:pStyle w:val="teksttabeli"/>
              <w:tabs>
                <w:tab w:val="num" w:pos="72"/>
              </w:tabs>
            </w:pPr>
            <w:r>
              <w:t>potrafi wyjaśnić boskie pochodzenie władzy</w:t>
            </w:r>
          </w:p>
          <w:p w14:paraId="31E44B67" w14:textId="77777777" w:rsidR="00A91C7E" w:rsidRDefault="00A91C7E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t xml:space="preserve">potrafi wyjaśnić zasadę państwa praworządnego </w:t>
            </w:r>
          </w:p>
          <w:p w14:paraId="1EF6E364" w14:textId="77777777" w:rsidR="00145D37" w:rsidRDefault="00145D37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t xml:space="preserve">potrafi uzasadnić, że kultura polska, wierna prawdzie i Bogu, zorientowana jest na dobro człowieka </w:t>
            </w:r>
          </w:p>
          <w:p w14:paraId="007E3CC3" w14:textId="77777777" w:rsidR="00145D37" w:rsidRDefault="00145D37" w:rsidP="00145D37">
            <w:pPr>
              <w:pStyle w:val="teksttabeli"/>
              <w:tabs>
                <w:tab w:val="clear" w:pos="104"/>
                <w:tab w:val="num" w:pos="72"/>
              </w:tabs>
            </w:pPr>
            <w:r>
              <w:t>potrafi wyjaśnić duchowy wymiar kultury</w:t>
            </w:r>
          </w:p>
          <w:p w14:paraId="05EDB89F" w14:textId="77777777" w:rsidR="00145D37" w:rsidRDefault="00145D37" w:rsidP="00145D37">
            <w:pPr>
              <w:pStyle w:val="teksttabeli"/>
              <w:tabs>
                <w:tab w:val="num" w:pos="72"/>
              </w:tabs>
            </w:pPr>
            <w:r>
              <w:lastRenderedPageBreak/>
              <w:t>potrafi scharakteryzować „pragnienie Boga” zobowiązujące do służby życiu</w:t>
            </w:r>
          </w:p>
          <w:p w14:paraId="0BD04C96" w14:textId="77777777" w:rsidR="00145D37" w:rsidRPr="00EF58F1" w:rsidRDefault="00145D37" w:rsidP="00145D37">
            <w:pPr>
              <w:pStyle w:val="teksttabeli"/>
              <w:tabs>
                <w:tab w:val="clear" w:pos="104"/>
                <w:tab w:val="num" w:pos="152"/>
              </w:tabs>
              <w:ind w:left="141" w:hanging="141"/>
            </w:pPr>
            <w:r>
              <w:t>charakteryzuje tematykę poruszaną w wydanych przez tego papieża dokumentach</w:t>
            </w:r>
          </w:p>
          <w:p w14:paraId="5116C488" w14:textId="77777777" w:rsidR="00145D37" w:rsidRDefault="00145D37" w:rsidP="00145D37">
            <w:pPr>
              <w:pStyle w:val="teksttabeli"/>
              <w:tabs>
                <w:tab w:val="clear" w:pos="104"/>
                <w:tab w:val="num" w:pos="152"/>
              </w:tabs>
              <w:ind w:left="141" w:hanging="141"/>
            </w:pPr>
            <w:r>
              <w:t>omawia, jak wyraża zainteresowanie nauczaniem Benedykta XVI, przeznaczonym dla młodzieży</w:t>
            </w:r>
          </w:p>
          <w:p w14:paraId="4DDBEF00" w14:textId="717E6C27" w:rsidR="00A91C7E" w:rsidRDefault="00145D37" w:rsidP="00145D37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</w:pPr>
            <w:r>
              <w:t>wskazuje, jak angażuje się w wypełnianie papieskich wskazań dla młodych</w:t>
            </w:r>
          </w:p>
        </w:tc>
        <w:tc>
          <w:tcPr>
            <w:tcW w:w="1605" w:type="dxa"/>
          </w:tcPr>
          <w:p w14:paraId="655DC352" w14:textId="42A4ADFE" w:rsidR="00A91C7E" w:rsidRDefault="00A91C7E" w:rsidP="00145D37">
            <w:pPr>
              <w:pStyle w:val="teksttabeli"/>
              <w:tabs>
                <w:tab w:val="num" w:pos="360"/>
              </w:tabs>
            </w:pPr>
            <w:r>
              <w:lastRenderedPageBreak/>
              <w:t>potrafi scharakteryzować najważniejsze przesłania encykliki „</w:t>
            </w:r>
            <w:proofErr w:type="spellStart"/>
            <w:r>
              <w:t>Laborem</w:t>
            </w:r>
            <w:proofErr w:type="spellEnd"/>
            <w:r>
              <w:t xml:space="preserve"> </w:t>
            </w:r>
            <w:proofErr w:type="spellStart"/>
            <w:r>
              <w:t>exercens</w:t>
            </w:r>
            <w:proofErr w:type="spellEnd"/>
            <w:r>
              <w:t>” i zaprezentować je klasie</w:t>
            </w:r>
          </w:p>
          <w:p w14:paraId="42B3C4C3" w14:textId="099497A2" w:rsidR="00145D37" w:rsidRDefault="00145D37" w:rsidP="00145D37">
            <w:pPr>
              <w:pStyle w:val="teksttabeli"/>
              <w:tabs>
                <w:tab w:val="num" w:pos="360"/>
              </w:tabs>
            </w:pPr>
            <w:r>
              <w:t>potrafi dokonać ewaluacji kultury życia i kultury śmierci</w:t>
            </w:r>
          </w:p>
          <w:p w14:paraId="3461D779" w14:textId="77777777" w:rsidR="00A91C7E" w:rsidRDefault="00A91C7E" w:rsidP="00145D37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</w:pPr>
          </w:p>
        </w:tc>
      </w:tr>
    </w:tbl>
    <w:p w14:paraId="3CF2D8B6" w14:textId="77777777" w:rsidR="00A91C7E" w:rsidRDefault="00A91C7E">
      <w:r>
        <w:rPr>
          <w:b/>
        </w:rPr>
        <w:br w:type="page"/>
      </w:r>
    </w:p>
    <w:tbl>
      <w:tblPr>
        <w:tblpPr w:leftFromText="141" w:rightFromText="141" w:horzAnchor="margin" w:tblpY="340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895"/>
        <w:gridCol w:w="3090"/>
        <w:gridCol w:w="3210"/>
        <w:gridCol w:w="2433"/>
        <w:gridCol w:w="1572"/>
      </w:tblGrid>
      <w:tr w:rsidR="00A91C7E" w14:paraId="5B401765" w14:textId="77777777" w:rsidTr="00BA7285">
        <w:trPr>
          <w:cantSplit/>
          <w:trHeight w:val="31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DDD87" w14:textId="77777777" w:rsidR="00A91C7E" w:rsidRDefault="00A91C7E" w:rsidP="00BA7285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865" w14:textId="77777777" w:rsidR="00A91C7E" w:rsidRDefault="00A91C7E" w:rsidP="00BA7285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91C7E" w14:paraId="42745609" w14:textId="77777777" w:rsidTr="00BA7285">
        <w:trPr>
          <w:cantSplit/>
          <w:trHeight w:val="312"/>
        </w:trPr>
        <w:tc>
          <w:tcPr>
            <w:tcW w:w="1740" w:type="dxa"/>
            <w:vMerge/>
          </w:tcPr>
          <w:p w14:paraId="0FB78278" w14:textId="77777777" w:rsidR="00A91C7E" w:rsidRDefault="00A91C7E" w:rsidP="00BA7285">
            <w:pPr>
              <w:jc w:val="center"/>
              <w:rPr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52D" w14:textId="77777777" w:rsidR="00A91C7E" w:rsidRDefault="00A91C7E" w:rsidP="00BA7285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A1A" w14:textId="77777777" w:rsidR="00A91C7E" w:rsidRDefault="00A91C7E" w:rsidP="00BA7285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ACB" w14:textId="77777777" w:rsidR="00A91C7E" w:rsidRDefault="00A91C7E" w:rsidP="00BA7285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D6B" w14:textId="77777777" w:rsidR="00A91C7E" w:rsidRDefault="00A91C7E" w:rsidP="00BA7285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57A" w14:textId="77777777" w:rsidR="00A91C7E" w:rsidRDefault="00A91C7E" w:rsidP="00BA7285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A91C7E" w14:paraId="1775D3ED" w14:textId="77777777" w:rsidTr="00BA728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40" w:type="dxa"/>
            <w:textDirection w:val="btLr"/>
          </w:tcPr>
          <w:p w14:paraId="652CA1A1" w14:textId="77777777" w:rsidR="00A91C7E" w:rsidRDefault="00A91C7E" w:rsidP="00BA7285">
            <w:pPr>
              <w:pStyle w:val="Nagwek1"/>
              <w:spacing w:before="120" w:after="120"/>
              <w:ind w:firstLine="0"/>
              <w:jc w:val="center"/>
            </w:pPr>
            <w:r>
              <w:t xml:space="preserve">III. Miłość i wiara w moim życiu (t. </w:t>
            </w:r>
            <w:r w:rsidR="00D769EC">
              <w:t>31</w:t>
            </w:r>
            <w:r>
              <w:t>,3</w:t>
            </w:r>
            <w:r w:rsidR="00D769EC">
              <w:t>6</w:t>
            </w:r>
            <w:r>
              <w:t>)</w:t>
            </w:r>
          </w:p>
        </w:tc>
        <w:tc>
          <w:tcPr>
            <w:tcW w:w="2895" w:type="dxa"/>
          </w:tcPr>
          <w:p w14:paraId="1D404DEE" w14:textId="77777777" w:rsidR="00A91C7E" w:rsidRDefault="00CC4910" w:rsidP="00BA7285">
            <w:pPr>
              <w:pStyle w:val="teksttabeli"/>
              <w:tabs>
                <w:tab w:val="clear" w:pos="104"/>
                <w:tab w:val="num" w:pos="71"/>
              </w:tabs>
            </w:pPr>
            <w:r>
              <w:t>wymienia</w:t>
            </w:r>
            <w:r w:rsidR="00A91C7E">
              <w:t xml:space="preserve"> części i tajemnice różańca </w:t>
            </w:r>
          </w:p>
          <w:p w14:paraId="159AF903" w14:textId="77777777" w:rsidR="00A91C7E" w:rsidRDefault="00CC4910" w:rsidP="00BA7285">
            <w:pPr>
              <w:pStyle w:val="teksttabeli"/>
              <w:tabs>
                <w:tab w:val="clear" w:pos="104"/>
                <w:tab w:val="num" w:pos="71"/>
              </w:tabs>
            </w:pPr>
            <w:r>
              <w:t>wskazuje</w:t>
            </w:r>
            <w:r w:rsidR="00A91C7E">
              <w:t xml:space="preserve"> teksty biblijne odpowiadające poszczególnym tajemnicom </w:t>
            </w:r>
          </w:p>
          <w:p w14:paraId="7463758B" w14:textId="77777777" w:rsidR="00A91C7E" w:rsidRDefault="00A91C7E" w:rsidP="00BA7285">
            <w:pPr>
              <w:pStyle w:val="teksttabeli"/>
              <w:tabs>
                <w:tab w:val="clear" w:pos="104"/>
                <w:tab w:val="num" w:pos="71"/>
              </w:tabs>
            </w:pPr>
            <w:r>
              <w:t>potrafi modlić się na różańcu</w:t>
            </w:r>
          </w:p>
          <w:p w14:paraId="76502D0A" w14:textId="77777777" w:rsidR="00A91C7E" w:rsidRDefault="00CC4910" w:rsidP="00BA7285">
            <w:pPr>
              <w:pStyle w:val="teksttabeli"/>
              <w:tabs>
                <w:tab w:val="num" w:pos="71"/>
              </w:tabs>
            </w:pPr>
            <w:r>
              <w:t>definiuje</w:t>
            </w:r>
            <w:r w:rsidR="00A91C7E">
              <w:t xml:space="preserve"> pojęcia: objawienie i objawienie maryjne</w:t>
            </w:r>
          </w:p>
          <w:p w14:paraId="6C7B90B8" w14:textId="143404C0" w:rsidR="00A91C7E" w:rsidRDefault="00CC4910" w:rsidP="00BA7285">
            <w:pPr>
              <w:pStyle w:val="teksttabeli"/>
              <w:tabs>
                <w:tab w:val="num" w:pos="71"/>
              </w:tabs>
            </w:pPr>
            <w:r>
              <w:t>wymienia</w:t>
            </w:r>
            <w:r w:rsidR="00A91C7E">
              <w:t xml:space="preserve"> miejsca i czas objawień maryjnych</w:t>
            </w:r>
          </w:p>
          <w:p w14:paraId="6223CD84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rozumie, że wspólnota parafialna jest podstawową komórką Kościoła powszechnego</w:t>
            </w:r>
          </w:p>
          <w:p w14:paraId="12902164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wymienia zadania świeckich w Kościele</w:t>
            </w:r>
          </w:p>
          <w:p w14:paraId="3E5DA40A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wymienia grupy i wspólnoty działające w parafii</w:t>
            </w:r>
          </w:p>
          <w:p w14:paraId="296ADBA4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definiuje pojęcie rekolekcji</w:t>
            </w:r>
          </w:p>
          <w:p w14:paraId="0378EB6A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podaje miejsce i termin rekolekcji dla maturzystów</w:t>
            </w:r>
          </w:p>
          <w:p w14:paraId="50EBE3E6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wymienia dokumenty konieczne do zawarcia sakramentalnego małżeństwa</w:t>
            </w:r>
          </w:p>
          <w:p w14:paraId="0492D6B5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zapozna się z protokołem przedślubnym</w:t>
            </w:r>
          </w:p>
          <w:p w14:paraId="1043A3AA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 xml:space="preserve">wymienia wymagania stawiane rodzicom i rodzicom chrzestnym </w:t>
            </w:r>
          </w:p>
          <w:p w14:paraId="0DEA764B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definiuje pojęcia: liturgia, rytuał rodzinny</w:t>
            </w:r>
          </w:p>
          <w:p w14:paraId="76C8E44C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wymienia ważniejsze wydarzenia i uroczystości świętowane w domu rodzinnym</w:t>
            </w:r>
          </w:p>
          <w:p w14:paraId="13EB3BA3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 xml:space="preserve">podaje religijne sposoby ich przeżywania </w:t>
            </w:r>
          </w:p>
          <w:p w14:paraId="425B91CA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wymienia wzorce osobowe, które go zachwycają</w:t>
            </w:r>
          </w:p>
          <w:p w14:paraId="4DF4C75A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lastRenderedPageBreak/>
              <w:t>wymienia cechy, którymi powinien się odznaczać godny naśladowania wzór osobowy</w:t>
            </w:r>
          </w:p>
          <w:p w14:paraId="4290A0C9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 xml:space="preserve">wymienia sakramenty święte </w:t>
            </w:r>
          </w:p>
          <w:p w14:paraId="417517BC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definiuje pojęcie rachunku sumienia</w:t>
            </w:r>
          </w:p>
          <w:p w14:paraId="441C6389" w14:textId="77777777" w:rsidR="003A5927" w:rsidRDefault="003A5927" w:rsidP="00BA7285">
            <w:pPr>
              <w:pStyle w:val="teksttabeli"/>
              <w:tabs>
                <w:tab w:val="num" w:pos="104"/>
              </w:tabs>
            </w:pPr>
            <w:r>
              <w:t>rozumie, na czym polega świętokradztwo podczas spowiedzi</w:t>
            </w:r>
          </w:p>
          <w:p w14:paraId="2AA6F578" w14:textId="77777777" w:rsidR="003A5927" w:rsidRDefault="003A5927" w:rsidP="00BA7285">
            <w:pPr>
              <w:pStyle w:val="teksttabeli"/>
              <w:tabs>
                <w:tab w:val="num" w:pos="71"/>
              </w:tabs>
            </w:pPr>
          </w:p>
          <w:p w14:paraId="1FC39945" w14:textId="77777777" w:rsidR="00A91C7E" w:rsidRDefault="00A91C7E" w:rsidP="00BA7285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</w:pPr>
          </w:p>
        </w:tc>
        <w:tc>
          <w:tcPr>
            <w:tcW w:w="3090" w:type="dxa"/>
          </w:tcPr>
          <w:p w14:paraId="0CF60A49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lastRenderedPageBreak/>
              <w:t>rozumie istotę modlitwy różańcowej</w:t>
            </w:r>
          </w:p>
          <w:p w14:paraId="46FE77D5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 xml:space="preserve">pamięta historię modlitwy różańcowej </w:t>
            </w:r>
          </w:p>
          <w:p w14:paraId="383254D3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>pamięta i rozumie treść objawień maryjnych</w:t>
            </w:r>
          </w:p>
          <w:p w14:paraId="2713C71D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>rozumie indywidualne i społeczne znaczenie tych objawień</w:t>
            </w:r>
          </w:p>
          <w:p w14:paraId="263D1ED0" w14:textId="77777777" w:rsidR="00A91C7E" w:rsidRDefault="00CC4910" w:rsidP="00BA7285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>wymienia</w:t>
            </w:r>
            <w:r w:rsidR="00A91C7E">
              <w:t xml:space="preserve"> miejsca szczególnej opieki Maryi w najbliższym otoczeniu</w:t>
            </w:r>
          </w:p>
          <w:p w14:paraId="11D3DCDE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osoby odpowiedzialne za poszczególne dziedziny życia parafialnego</w:t>
            </w:r>
          </w:p>
          <w:p w14:paraId="07CCF92F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potrzebę i wartość rekolekcji</w:t>
            </w:r>
          </w:p>
          <w:p w14:paraId="5D802CF4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obowiązki do wypełnienia podczas rekolekcji (np. przygotowanie śpiewnika, liturgii, harmonogram wspólnych spotkań...)</w:t>
            </w:r>
          </w:p>
          <w:p w14:paraId="19498547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rolę funkcjonowania kancelarii parafialnej</w:t>
            </w:r>
          </w:p>
          <w:p w14:paraId="348AB934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najważniejsze księgi parafialne</w:t>
            </w:r>
          </w:p>
          <w:p w14:paraId="48EFD383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odpowiedzieć na pytania protokołu przedślubnego</w:t>
            </w:r>
          </w:p>
          <w:p w14:paraId="33921757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potrafi omówić sposoby religijnego przeżywania wydarzeń i uroczystości rodzinnych</w:t>
            </w:r>
          </w:p>
          <w:p w14:paraId="06963AC7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istotę sakramentów w życiu chrześcijanina</w:t>
            </w:r>
          </w:p>
          <w:p w14:paraId="4C59936C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trudności związane z przyjmowaniem sakramentów oraz łaski płynące z przyjęcia poszczególnych sakramentów</w:t>
            </w:r>
          </w:p>
          <w:p w14:paraId="237979BE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lastRenderedPageBreak/>
              <w:t>wymienia płaszczyzny życia ludzi młodych najbardziej zagrożone grzechem</w:t>
            </w:r>
          </w:p>
          <w:p w14:paraId="064029E5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 wartości rzutujące na trwałość małżeńskiego szczęścia</w:t>
            </w:r>
          </w:p>
          <w:p w14:paraId="0283AB45" w14:textId="6693EEAF" w:rsidR="003A5927" w:rsidRDefault="003A5927" w:rsidP="00BA7285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>wymienia przestrzenie realizacji samego siebie</w:t>
            </w:r>
          </w:p>
        </w:tc>
        <w:tc>
          <w:tcPr>
            <w:tcW w:w="3210" w:type="dxa"/>
          </w:tcPr>
          <w:p w14:paraId="411E60D0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lastRenderedPageBreak/>
              <w:t>potrafi omówić teksty biblijne, które streszczają poszczególne tajemnice z życia Jezusa i Maryi</w:t>
            </w:r>
          </w:p>
          <w:p w14:paraId="03DC567A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>potrafi omówić wybrane objawienie maryjne</w:t>
            </w:r>
          </w:p>
          <w:p w14:paraId="78EF03A4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określić sposoby zaangażowania się świeckich w parafii</w:t>
            </w:r>
          </w:p>
          <w:p w14:paraId="046BB5B9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uzasadnić potrzebę rekolekcji w klasie maturalnej</w:t>
            </w:r>
          </w:p>
          <w:p w14:paraId="33273986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wyjaśnić sens zapowiedzi przedślubnych</w:t>
            </w:r>
          </w:p>
          <w:p w14:paraId="02D68FD1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umiejscowić wzór osobowy i jego zachowanie w perspektywie życia wiecznego</w:t>
            </w:r>
          </w:p>
          <w:p w14:paraId="7C57F8FF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odnieść wzorce osobowe do osoby Jezusa Chrystusa</w:t>
            </w:r>
          </w:p>
          <w:p w14:paraId="55F8580E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scharakteryzować poszczególne sakramenty i opisać ich owoce</w:t>
            </w:r>
          </w:p>
          <w:p w14:paraId="335706F3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scharakteryzować wartości rzutujące na trwałość małżeńskiego szczęścia</w:t>
            </w:r>
          </w:p>
          <w:p w14:paraId="2CB26767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omówić zagrożenia dla życia par małżeńskich</w:t>
            </w:r>
          </w:p>
          <w:p w14:paraId="5335AD10" w14:textId="77777777" w:rsidR="003A5927" w:rsidRDefault="003A5927" w:rsidP="00BA7285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 xml:space="preserve">rozumie, że idealnym autorytetem jest dla chrześcijanina Chrystus </w:t>
            </w:r>
          </w:p>
          <w:p w14:paraId="4D3D2610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 xml:space="preserve">rozumie konieczność wyboru w perspektywie szczęśliwej przyszłości </w:t>
            </w:r>
          </w:p>
          <w:p w14:paraId="0562CB0E" w14:textId="3DEA1931" w:rsidR="00A91C7E" w:rsidRDefault="003A5927" w:rsidP="00BA7285">
            <w:pPr>
              <w:pStyle w:val="teksttabeli"/>
              <w:numPr>
                <w:ilvl w:val="0"/>
                <w:numId w:val="0"/>
              </w:numPr>
            </w:pPr>
            <w:r>
              <w:t>potrafi zredagować wezwania modlitwy dziękczynnej za czas miniony, z prośbą o dobry wybór dalszej drogi życiowej</w:t>
            </w:r>
          </w:p>
        </w:tc>
        <w:tc>
          <w:tcPr>
            <w:tcW w:w="2433" w:type="dxa"/>
          </w:tcPr>
          <w:p w14:paraId="5A7B7071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 xml:space="preserve">potrafi umiejscowić treść tajemnic różańcowych w kontekście współczesnego życia </w:t>
            </w:r>
          </w:p>
          <w:p w14:paraId="2A3D334F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>potrafi scharakteryzować przesłania poszczególnych objawień maryjnych</w:t>
            </w:r>
          </w:p>
          <w:p w14:paraId="670E19B6" w14:textId="77777777" w:rsidR="00A91C7E" w:rsidRDefault="00A91C7E" w:rsidP="00BA7285">
            <w:pPr>
              <w:pStyle w:val="teksttabeli"/>
              <w:tabs>
                <w:tab w:val="num" w:pos="360"/>
              </w:tabs>
            </w:pPr>
            <w:r>
              <w:t>potrafi opisać indywidualne i społeczne owoce maryjnych objawień</w:t>
            </w:r>
          </w:p>
          <w:p w14:paraId="22FD5554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>potrafi określić zadania poszczególnych grup działających w parafii</w:t>
            </w:r>
          </w:p>
          <w:p w14:paraId="6BBF34CE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opisać i uzasadnić wymagania stawiane rodzicom i rodzicom chrzestnym</w:t>
            </w:r>
          </w:p>
          <w:p w14:paraId="2159B301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 xml:space="preserve">potrafi umotywować potrzebę funkcjonowania kancelarii parafialnej </w:t>
            </w:r>
          </w:p>
          <w:p w14:paraId="0935040F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dokonać oceny wartości prezentowanych przez swojego idola</w:t>
            </w:r>
          </w:p>
          <w:p w14:paraId="51E96CFE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scharakteryzować cechy idealnego wzoru osobowego</w:t>
            </w:r>
          </w:p>
          <w:p w14:paraId="0307394C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scharakteryzować sposoby rozwiązywania trudności związanych z przyjmowaniem sakramentów</w:t>
            </w:r>
          </w:p>
          <w:p w14:paraId="472DD719" w14:textId="77777777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>potrafi przygotować propozycje pytań do rachunku sumienia</w:t>
            </w:r>
          </w:p>
          <w:p w14:paraId="50407F27" w14:textId="44A1C6A8" w:rsidR="003A5927" w:rsidRDefault="003A5927" w:rsidP="00BA7285">
            <w:pPr>
              <w:pStyle w:val="teksttabeli"/>
              <w:tabs>
                <w:tab w:val="num" w:pos="360"/>
              </w:tabs>
            </w:pPr>
            <w:r>
              <w:t xml:space="preserve">potrafi wyrazić swoje plany na przyszłość i dokonać ich oceny w </w:t>
            </w:r>
            <w:r>
              <w:lastRenderedPageBreak/>
              <w:t>świetle poznanych prawd Bożych</w:t>
            </w:r>
          </w:p>
        </w:tc>
        <w:tc>
          <w:tcPr>
            <w:tcW w:w="1572" w:type="dxa"/>
          </w:tcPr>
          <w:p w14:paraId="771CD4B1" w14:textId="77777777" w:rsidR="00A91C7E" w:rsidRDefault="00A91C7E" w:rsidP="00BA7285">
            <w:pPr>
              <w:pStyle w:val="teksttabeli"/>
              <w:tabs>
                <w:tab w:val="clear" w:pos="104"/>
                <w:tab w:val="num" w:pos="72"/>
              </w:tabs>
            </w:pPr>
            <w:r>
              <w:lastRenderedPageBreak/>
              <w:t>potrafi zredagować rozważanie do wybranej tajemnicy różańcowej</w:t>
            </w:r>
          </w:p>
          <w:p w14:paraId="281891B3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 xml:space="preserve">potrafi przygotować niedzielną liturgię </w:t>
            </w:r>
          </w:p>
          <w:p w14:paraId="519A3C32" w14:textId="77777777" w:rsidR="003A5927" w:rsidRDefault="003A5927" w:rsidP="00BA7285">
            <w:pPr>
              <w:pStyle w:val="teksttabeli"/>
              <w:tabs>
                <w:tab w:val="num" w:pos="72"/>
              </w:tabs>
            </w:pPr>
            <w:r>
              <w:t xml:space="preserve">potrafi przygotować reklamę rekolekcji maturalnych </w:t>
            </w:r>
          </w:p>
          <w:p w14:paraId="25041E89" w14:textId="77777777" w:rsidR="003A5927" w:rsidRDefault="003A5927" w:rsidP="00BA7285">
            <w:pPr>
              <w:pStyle w:val="teksttabeli"/>
              <w:tabs>
                <w:tab w:val="clear" w:pos="104"/>
                <w:tab w:val="num" w:pos="72"/>
              </w:tabs>
            </w:pPr>
            <w:r>
              <w:t>potrafi opracować wyznaczone zadanie do spełnienia podczas rekolekcji</w:t>
            </w:r>
          </w:p>
          <w:p w14:paraId="38D6D331" w14:textId="2A14357A" w:rsidR="003A5927" w:rsidRDefault="003A5927" w:rsidP="00BA7285">
            <w:pPr>
              <w:pStyle w:val="teksttabeli"/>
              <w:tabs>
                <w:tab w:val="clear" w:pos="104"/>
                <w:tab w:val="num" w:pos="72"/>
              </w:tabs>
            </w:pPr>
            <w:r>
              <w:t>z zaangażowaniem włącza się w przygotowanie rekolekcji</w:t>
            </w:r>
          </w:p>
        </w:tc>
      </w:tr>
    </w:tbl>
    <w:p w14:paraId="3FE9F23F" w14:textId="18D2F1C0" w:rsidR="00A91C7E" w:rsidRDefault="00A91C7E" w:rsidP="003A5927">
      <w:pPr>
        <w:ind w:firstLine="0"/>
      </w:pPr>
    </w:p>
    <w:p w14:paraId="6F9114C2" w14:textId="77777777" w:rsidR="00BA7285" w:rsidRDefault="00BA7285" w:rsidP="003A5927">
      <w:pPr>
        <w:ind w:firstLine="0"/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30"/>
        <w:gridCol w:w="3075"/>
        <w:gridCol w:w="3330"/>
        <w:gridCol w:w="2040"/>
        <w:gridCol w:w="1725"/>
      </w:tblGrid>
      <w:tr w:rsidR="00A91C7E" w14:paraId="79B168CA" w14:textId="77777777" w:rsidTr="34DD190F">
        <w:trPr>
          <w:cantSplit/>
          <w:trHeight w:val="31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0AB1" w14:textId="77777777" w:rsidR="00A91C7E" w:rsidRDefault="00A91C7E">
            <w:pPr>
              <w:pStyle w:val="Nagwek2"/>
            </w:pPr>
            <w:r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A73" w14:textId="77777777" w:rsidR="00A91C7E" w:rsidRDefault="00A91C7E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91C7E" w14:paraId="4A8FE9F9" w14:textId="77777777" w:rsidTr="34DD190F">
        <w:trPr>
          <w:cantSplit/>
          <w:trHeight w:val="312"/>
          <w:jc w:val="center"/>
        </w:trPr>
        <w:tc>
          <w:tcPr>
            <w:tcW w:w="1740" w:type="dxa"/>
            <w:vMerge/>
          </w:tcPr>
          <w:p w14:paraId="1F72F646" w14:textId="77777777" w:rsidR="00A91C7E" w:rsidRDefault="00A91C7E">
            <w:pPr>
              <w:jc w:val="center"/>
              <w:rPr>
                <w:sz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89A" w14:textId="77777777" w:rsidR="00A91C7E" w:rsidRDefault="00A91C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70D" w14:textId="77777777" w:rsidR="00A91C7E" w:rsidRDefault="00A91C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739" w14:textId="77777777" w:rsidR="00A91C7E" w:rsidRDefault="00A91C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605" w14:textId="77777777" w:rsidR="00A91C7E" w:rsidRDefault="00A91C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0D" w14:textId="77777777" w:rsidR="00A91C7E" w:rsidRDefault="00A91C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A91C7E" w14:paraId="1F175165" w14:textId="77777777" w:rsidTr="34DD19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40" w:type="dxa"/>
            <w:textDirection w:val="btLr"/>
          </w:tcPr>
          <w:p w14:paraId="28AD8059" w14:textId="77777777" w:rsidR="00A91C7E" w:rsidRDefault="00A91C7E">
            <w:pPr>
              <w:pStyle w:val="Nagwek1"/>
              <w:spacing w:before="120" w:after="120"/>
              <w:ind w:firstLine="0"/>
              <w:jc w:val="center"/>
            </w:pPr>
            <w:r>
              <w:lastRenderedPageBreak/>
              <w:t>IV. Żyć z wiarą w świecie i dla świata</w:t>
            </w:r>
          </w:p>
        </w:tc>
        <w:tc>
          <w:tcPr>
            <w:tcW w:w="3030" w:type="dxa"/>
          </w:tcPr>
          <w:p w14:paraId="6F387189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wymienia</w:t>
            </w:r>
            <w:r w:rsidR="00A91C7E">
              <w:t xml:space="preserve"> osoby fascynujące swoją wiarą (</w:t>
            </w:r>
            <w:r>
              <w:t>podaje</w:t>
            </w:r>
            <w:r w:rsidR="00A91C7E">
              <w:t xml:space="preserve"> przykłady ludzi świeckich oraz osób duchownych)</w:t>
            </w:r>
          </w:p>
          <w:p w14:paraId="7EA51828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rozumie, że Kościół jest organizmem bosko-ludzkim (święty a zarazem grzeszący)</w:t>
            </w:r>
          </w:p>
          <w:p w14:paraId="6F055198" w14:textId="4306DBC6" w:rsidR="00A91C7E" w:rsidRDefault="34DD190F">
            <w:pPr>
              <w:pStyle w:val="teksttabeli"/>
              <w:tabs>
                <w:tab w:val="num" w:pos="104"/>
              </w:tabs>
            </w:pPr>
            <w:r>
              <w:t>wymienia zagrożenia płynące ze światowego stylu życia (moralny luz, wolne związki, brak odpowiedzialności i szacunku dla życia na każdym jego etapie)</w:t>
            </w:r>
          </w:p>
          <w:p w14:paraId="1239DDD0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definiuje</w:t>
            </w:r>
            <w:r w:rsidR="00A91C7E">
              <w:t xml:space="preserve"> pojęcia: wojna, konflikt lokalny, konflikt globalny, terroryzm, przemoc, pokój, przenikanie się kultur, pokojowe współistnienie</w:t>
            </w:r>
          </w:p>
          <w:p w14:paraId="72743708" w14:textId="77777777" w:rsidR="00A91C7E" w:rsidRDefault="00CC4910">
            <w:pPr>
              <w:pStyle w:val="teksttabeli"/>
              <w:tabs>
                <w:tab w:val="num" w:pos="104"/>
              </w:tabs>
            </w:pPr>
            <w:r>
              <w:t>wymienia</w:t>
            </w:r>
            <w:r w:rsidR="00A91C7E">
              <w:t xml:space="preserve"> wysiłki podejmowane przez Kościół na rzecz pokoju (Asyż – modlitwy o pokój, Światowy Dzień Pokoju, papieskie orędzia o pokoju) </w:t>
            </w:r>
          </w:p>
          <w:p w14:paraId="23E0D96E" w14:textId="77777777" w:rsidR="00A91C7E" w:rsidRDefault="00A91C7E">
            <w:pPr>
              <w:pStyle w:val="teksttabeli"/>
              <w:tabs>
                <w:tab w:val="num" w:pos="104"/>
              </w:tabs>
            </w:pPr>
            <w:r>
              <w:t>potrafi wskazać przyczyny konfliktów</w:t>
            </w:r>
          </w:p>
          <w:p w14:paraId="451969C9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definiuje</w:t>
            </w:r>
            <w:r w:rsidR="00A91C7E">
              <w:t xml:space="preserve"> pojęcie mediów</w:t>
            </w:r>
          </w:p>
          <w:p w14:paraId="6B77841B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wymienia</w:t>
            </w:r>
            <w:r w:rsidR="00A91C7E">
              <w:t xml:space="preserve"> istniejące w Polsce i poza nią katolickie media (radio, telewizja, prasa, </w:t>
            </w:r>
            <w:proofErr w:type="spellStart"/>
            <w:r w:rsidR="00A91C7E">
              <w:t>internet</w:t>
            </w:r>
            <w:proofErr w:type="spellEnd"/>
            <w:r w:rsidR="00A91C7E">
              <w:t>)</w:t>
            </w:r>
          </w:p>
          <w:p w14:paraId="2E86D7F0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definiuje</w:t>
            </w:r>
            <w:r w:rsidR="00A91C7E">
              <w:t xml:space="preserve"> pojęcie bezrobotnego </w:t>
            </w:r>
          </w:p>
          <w:p w14:paraId="23D521EE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wymienia</w:t>
            </w:r>
            <w:r w:rsidR="00A91C7E">
              <w:t xml:space="preserve"> obszary ludzkiej biedy (materialnej i duchowej)</w:t>
            </w:r>
          </w:p>
          <w:p w14:paraId="53AA20FB" w14:textId="77777777" w:rsidR="00A91C7E" w:rsidRDefault="00CC4910">
            <w:pPr>
              <w:pStyle w:val="teksttabeli"/>
              <w:tabs>
                <w:tab w:val="num" w:pos="104"/>
              </w:tabs>
            </w:pPr>
            <w:r>
              <w:t>definiuje</w:t>
            </w:r>
            <w:r w:rsidR="00A91C7E">
              <w:t xml:space="preserve"> pojęcia: wróżby, horoskopy, Czciciele Matki Ziemi, Halloween, Tarot, New Age</w:t>
            </w:r>
          </w:p>
        </w:tc>
        <w:tc>
          <w:tcPr>
            <w:tcW w:w="3075" w:type="dxa"/>
          </w:tcPr>
          <w:p w14:paraId="06C211D8" w14:textId="77777777" w:rsidR="00A91C7E" w:rsidRDefault="00CC4910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podaje</w:t>
            </w:r>
            <w:r w:rsidR="00A91C7E">
              <w:t xml:space="preserve"> sposoby współczesnego przeżywania wiary</w:t>
            </w:r>
          </w:p>
          <w:p w14:paraId="11CB85C8" w14:textId="77777777" w:rsidR="00A91C7E" w:rsidRDefault="00A91C7E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rozumie konieczność przebaczania, ale i skruchy za popełnione zło</w:t>
            </w:r>
          </w:p>
          <w:p w14:paraId="180F7DCE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dostrzega pozytywny wpływ przeproszenia za winy (Jan Paweł II – Niedziela Przebaczenia, prymas – rok 2000)</w:t>
            </w:r>
          </w:p>
          <w:p w14:paraId="21473F9D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rozumie, że Kościół musi być wierny nauczaniu Ewangelii</w:t>
            </w:r>
          </w:p>
          <w:p w14:paraId="59C38FCF" w14:textId="77777777" w:rsidR="00A91C7E" w:rsidRDefault="00CC4910">
            <w:pPr>
              <w:pStyle w:val="teksttabeli"/>
              <w:tabs>
                <w:tab w:val="clear" w:pos="104"/>
                <w:tab w:val="num" w:pos="71"/>
                <w:tab w:val="num" w:pos="100"/>
              </w:tabs>
            </w:pPr>
            <w:r>
              <w:t>wymienia</w:t>
            </w:r>
            <w:r w:rsidR="00A91C7E">
              <w:t xml:space="preserve"> wysiłki świeckich na rzecz pokoju – Międzynarodowa Księga Pokoju</w:t>
            </w:r>
          </w:p>
          <w:p w14:paraId="2A8FCD92" w14:textId="77777777" w:rsidR="00A91C7E" w:rsidRDefault="00CC4910">
            <w:pPr>
              <w:pStyle w:val="teksttabeli"/>
              <w:tabs>
                <w:tab w:val="num" w:pos="360"/>
              </w:tabs>
            </w:pPr>
            <w:r>
              <w:t>wymienia</w:t>
            </w:r>
            <w:r w:rsidR="00A91C7E">
              <w:t xml:space="preserve"> dobro płynące z istnienia mediów katolickich</w:t>
            </w:r>
          </w:p>
          <w:p w14:paraId="6D105672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 xml:space="preserve">rozumie istotę działania mediów katolickich </w:t>
            </w:r>
          </w:p>
          <w:p w14:paraId="51FCABEA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 xml:space="preserve">rozumie zapowiedź Jezusa „ubogich zawsze mieć będziecie” </w:t>
            </w:r>
          </w:p>
          <w:p w14:paraId="48C0BF7E" w14:textId="77777777" w:rsidR="00A91C7E" w:rsidRDefault="00CC4910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>wymienia</w:t>
            </w:r>
            <w:r w:rsidR="00A91C7E">
              <w:t xml:space="preserve"> istotne elementy nauczania Kościoła na temat ludzkiej biedy (SRS) </w:t>
            </w:r>
          </w:p>
          <w:p w14:paraId="3B9E8A10" w14:textId="77777777" w:rsidR="00A91C7E" w:rsidRDefault="00A91C7E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 xml:space="preserve">rozumie, że udział w obrzędach pogańskich jest zagrożeniem dla jego wiary i psychiki </w:t>
            </w:r>
          </w:p>
          <w:p w14:paraId="1DF97134" w14:textId="77777777" w:rsidR="00A91C7E" w:rsidRDefault="00CC4910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>wymienia</w:t>
            </w:r>
            <w:r w:rsidR="00A91C7E">
              <w:t xml:space="preserve"> czynniki decydujące o uciekaniu się do praktyk neopogańskich</w:t>
            </w:r>
          </w:p>
          <w:p w14:paraId="7118DF49" w14:textId="77777777" w:rsidR="00D769EC" w:rsidRDefault="00D769EC">
            <w:pPr>
              <w:pStyle w:val="teksttabeli"/>
              <w:tabs>
                <w:tab w:val="clear" w:pos="104"/>
                <w:tab w:val="num" w:pos="72"/>
                <w:tab w:val="num" w:pos="100"/>
              </w:tabs>
            </w:pPr>
            <w:r>
              <w:t>wymienia błędne koncepcje osoby Jezusa, odrzucone przez Kościół</w:t>
            </w:r>
          </w:p>
        </w:tc>
        <w:tc>
          <w:tcPr>
            <w:tcW w:w="3330" w:type="dxa"/>
          </w:tcPr>
          <w:p w14:paraId="1E431CD2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 xml:space="preserve">potrafi omówić, na czym polega odnowa w Chrystusie, ukazywana przez ruchy katolickie </w:t>
            </w:r>
          </w:p>
          <w:p w14:paraId="2B5B107C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>potrafi odróżnić błędy pojedynczych osób od działań całego Kościoła</w:t>
            </w:r>
          </w:p>
          <w:p w14:paraId="3FD0FB91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uzasadnić, że przyznanie się do błędu „oczyszcza pamięć”</w:t>
            </w:r>
          </w:p>
          <w:p w14:paraId="1C3F9AEB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 xml:space="preserve">potrafi opisać owoce trwania przy Chrystusie w dwóch poprzednich tysiącleciach </w:t>
            </w:r>
          </w:p>
          <w:p w14:paraId="10395A4C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uzasadnić, dlaczego należy zabiegać o pokój</w:t>
            </w:r>
          </w:p>
          <w:p w14:paraId="3159363B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scharakteryzować papieskie orędzia o pokoju</w:t>
            </w:r>
          </w:p>
          <w:p w14:paraId="5361931A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scharakteryzować wartości płynące z posiadania mediów katolickich</w:t>
            </w:r>
          </w:p>
          <w:p w14:paraId="7F59E80F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 xml:space="preserve">rozumie potrzebę istnienia instytucji pomagających najuboższym (noclegownie, domy samotnej matki, Caritas, zgromadzenia zakonne z charyzmatem zapobiegania w biedzie) </w:t>
            </w:r>
          </w:p>
          <w:p w14:paraId="69AE90D9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uzasadnić, dlaczego nie powinniśmy sięgać do wróżb, horoskopów i magii</w:t>
            </w:r>
          </w:p>
          <w:p w14:paraId="62B66AE8" w14:textId="77777777" w:rsidR="00D769EC" w:rsidRDefault="00D769EC">
            <w:pPr>
              <w:pStyle w:val="teksttabeli"/>
              <w:tabs>
                <w:tab w:val="num" w:pos="360"/>
              </w:tabs>
            </w:pPr>
            <w:r>
              <w:t>wskazuje</w:t>
            </w:r>
            <w:r w:rsidRPr="009105AD">
              <w:t>, w jaki sposób kształtuje swoją wiarę, opierając się na autentycznej nauce Kościoła</w:t>
            </w:r>
          </w:p>
          <w:p w14:paraId="08CE6F91" w14:textId="77777777" w:rsidR="00A91C7E" w:rsidRDefault="00A91C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040" w:type="dxa"/>
          </w:tcPr>
          <w:p w14:paraId="3B2561F8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 xml:space="preserve">potrafi scharakteryzować formy i miejsce działalności świeckich w Kościele </w:t>
            </w:r>
          </w:p>
          <w:p w14:paraId="0DAF23C1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 xml:space="preserve">potrafi krytycznie spojrzeć na ataki wobec Kościoła oskarżanego o błędy i wypaczenia (np. inkwizycja stała się instrumentem politycznym; Pius XII a faszyzm) </w:t>
            </w:r>
          </w:p>
          <w:p w14:paraId="193BA47A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>potrafi scharakteryzować wartości płynące z Ewangelii dla społeczeństw trzeciego tysiąclecia</w:t>
            </w:r>
          </w:p>
          <w:p w14:paraId="44C3C754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 xml:space="preserve">potrafi scharakteryzować Międzynarodową Księgę Pokoju </w:t>
            </w:r>
          </w:p>
          <w:p w14:paraId="5898A8B7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 xml:space="preserve">potrafi krytycznie się odnieść do zarzutów wobec katolickich mediów, np. wobec Radia Maryja czy telewizji katolickiej </w:t>
            </w:r>
          </w:p>
          <w:p w14:paraId="6A8078CC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t>potrafi opisać negatywne skutki bycia bezrobotnym</w:t>
            </w:r>
          </w:p>
          <w:p w14:paraId="0B88C1DD" w14:textId="77777777" w:rsidR="00A91C7E" w:rsidRDefault="00A91C7E">
            <w:pPr>
              <w:pStyle w:val="teksttabeli"/>
              <w:tabs>
                <w:tab w:val="num" w:pos="72"/>
              </w:tabs>
            </w:pPr>
            <w:r>
              <w:t xml:space="preserve">potrafi wykazać różnicę między wartościami proponowanymi przez chrześcijaństwo a propozycją </w:t>
            </w:r>
            <w:proofErr w:type="spellStart"/>
            <w:r>
              <w:t>neopogaństwa</w:t>
            </w:r>
            <w:proofErr w:type="spellEnd"/>
          </w:p>
          <w:p w14:paraId="7EE632D2" w14:textId="77777777" w:rsidR="00D769EC" w:rsidRDefault="00D769EC" w:rsidP="00D769EC">
            <w:pPr>
              <w:pStyle w:val="teksttabeli"/>
              <w:tabs>
                <w:tab w:val="clear" w:pos="104"/>
                <w:tab w:val="num" w:pos="152"/>
              </w:tabs>
              <w:ind w:left="141" w:hanging="141"/>
            </w:pPr>
            <w:r>
              <w:t xml:space="preserve">rozpoznaje we współczesnych nurtach religijnych wpływ dawnych, błędnych koncepcji, </w:t>
            </w:r>
            <w:r>
              <w:lastRenderedPageBreak/>
              <w:t>odrzuconych przez Kościół.</w:t>
            </w:r>
          </w:p>
          <w:p w14:paraId="5CE4AC85" w14:textId="77777777" w:rsidR="00D769EC" w:rsidRDefault="00D769EC">
            <w:pPr>
              <w:pStyle w:val="teksttabeli"/>
              <w:tabs>
                <w:tab w:val="num" w:pos="72"/>
              </w:tabs>
            </w:pPr>
            <w:r>
              <w:t>formułuje argumenty katolickie wobec współczesnych poglądów nawiązujących do doketyzmu, gnozy, manicheizmu, arianizmu, monofizytyzmu, nestorianizmu</w:t>
            </w:r>
          </w:p>
        </w:tc>
        <w:tc>
          <w:tcPr>
            <w:tcW w:w="1725" w:type="dxa"/>
          </w:tcPr>
          <w:p w14:paraId="580839F0" w14:textId="77777777" w:rsidR="00A91C7E" w:rsidRDefault="00A91C7E">
            <w:pPr>
              <w:pStyle w:val="teksttabeli"/>
              <w:tabs>
                <w:tab w:val="num" w:pos="360"/>
              </w:tabs>
            </w:pPr>
            <w:r>
              <w:lastRenderedPageBreak/>
              <w:t>potrafi przygotować audycję, stronę internetową, artykuł w duchu chrześcijańskim</w:t>
            </w:r>
          </w:p>
          <w:p w14:paraId="61CDCEAD" w14:textId="77777777" w:rsidR="00A91C7E" w:rsidRDefault="00A91C7E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</w:pPr>
          </w:p>
        </w:tc>
      </w:tr>
    </w:tbl>
    <w:p w14:paraId="6BB9E253" w14:textId="77777777" w:rsidR="00A91C7E" w:rsidRDefault="00A91C7E">
      <w:pPr>
        <w:ind w:firstLine="0"/>
      </w:pPr>
    </w:p>
    <w:sectPr w:rsidR="00A91C7E" w:rsidSect="00B06639">
      <w:pgSz w:w="16840" w:h="11907" w:orient="landscape" w:code="9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FDB6" w14:textId="77777777" w:rsidR="0006089D" w:rsidRDefault="0006089D">
      <w:r>
        <w:separator/>
      </w:r>
    </w:p>
  </w:endnote>
  <w:endnote w:type="continuationSeparator" w:id="0">
    <w:p w14:paraId="2AAC7F29" w14:textId="77777777" w:rsidR="0006089D" w:rsidRDefault="000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DE31" w14:textId="77777777" w:rsidR="0006089D" w:rsidRDefault="0006089D">
      <w:r>
        <w:separator/>
      </w:r>
    </w:p>
  </w:footnote>
  <w:footnote w:type="continuationSeparator" w:id="0">
    <w:p w14:paraId="0F7B6003" w14:textId="77777777" w:rsidR="0006089D" w:rsidRDefault="0006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521"/>
    <w:multiLevelType w:val="singleLevel"/>
    <w:tmpl w:val="7572F018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307B1076"/>
    <w:multiLevelType w:val="singleLevel"/>
    <w:tmpl w:val="D9705B0C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" w15:restartNumberingAfterBreak="0">
    <w:nsid w:val="45870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25"/>
    <w:rsid w:val="0006089D"/>
    <w:rsid w:val="00145D37"/>
    <w:rsid w:val="001C3925"/>
    <w:rsid w:val="002E2078"/>
    <w:rsid w:val="00330D4C"/>
    <w:rsid w:val="00335C47"/>
    <w:rsid w:val="003A5927"/>
    <w:rsid w:val="00592118"/>
    <w:rsid w:val="0060419D"/>
    <w:rsid w:val="006C13D6"/>
    <w:rsid w:val="007B022F"/>
    <w:rsid w:val="009A51DB"/>
    <w:rsid w:val="00A91C7E"/>
    <w:rsid w:val="00B06639"/>
    <w:rsid w:val="00B45422"/>
    <w:rsid w:val="00B504CB"/>
    <w:rsid w:val="00BA3FBA"/>
    <w:rsid w:val="00BA7285"/>
    <w:rsid w:val="00C369ED"/>
    <w:rsid w:val="00C53BAD"/>
    <w:rsid w:val="00C57BDD"/>
    <w:rsid w:val="00C62A95"/>
    <w:rsid w:val="00C872E9"/>
    <w:rsid w:val="00CB37D9"/>
    <w:rsid w:val="00CC4910"/>
    <w:rsid w:val="00D14BBA"/>
    <w:rsid w:val="00D53B9E"/>
    <w:rsid w:val="00D769EC"/>
    <w:rsid w:val="00DF7707"/>
    <w:rsid w:val="00E77B28"/>
    <w:rsid w:val="050CE53D"/>
    <w:rsid w:val="1ABD1292"/>
    <w:rsid w:val="1BB7CCC8"/>
    <w:rsid w:val="1E5121C4"/>
    <w:rsid w:val="34D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522A"/>
  <w15:chartTrackingRefBased/>
  <w15:docId w15:val="{59E8F0B1-88A4-4144-B5D2-58A7769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ind w:firstLine="709"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firstLine="0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link w:val="teksttabeliZnak"/>
    <w:rsid w:val="002E2078"/>
    <w:pPr>
      <w:numPr>
        <w:numId w:val="5"/>
      </w:numPr>
      <w:tabs>
        <w:tab w:val="clear" w:pos="360"/>
        <w:tab w:val="left" w:pos="104"/>
      </w:tabs>
      <w:ind w:left="102" w:hanging="102"/>
      <w:jc w:val="left"/>
    </w:pPr>
    <w:rPr>
      <w:sz w:val="21"/>
      <w:szCs w:val="21"/>
    </w:rPr>
  </w:style>
  <w:style w:type="paragraph" w:customStyle="1" w:styleId="teksttabeli-2">
    <w:name w:val="tekst tabeli-2"/>
    <w:basedOn w:val="teksttabeli"/>
    <w:pPr>
      <w:numPr>
        <w:numId w:val="0"/>
      </w:numPr>
    </w:pPr>
    <w:rPr>
      <w:sz w:val="18"/>
    </w:rPr>
  </w:style>
  <w:style w:type="paragraph" w:customStyle="1" w:styleId="cele">
    <w:name w:val="cele"/>
    <w:basedOn w:val="Normalny"/>
    <w:next w:val="Normalny"/>
    <w:link w:val="celeZnak"/>
    <w:pPr>
      <w:ind w:firstLine="0"/>
    </w:pPr>
    <w:rPr>
      <w:b/>
    </w:rPr>
  </w:style>
  <w:style w:type="paragraph" w:customStyle="1" w:styleId="cele2">
    <w:name w:val="cele 2"/>
    <w:basedOn w:val="Normalny"/>
    <w:pPr>
      <w:numPr>
        <w:numId w:val="2"/>
      </w:numPr>
    </w:pPr>
  </w:style>
  <w:style w:type="paragraph" w:customStyle="1" w:styleId="etapy">
    <w:name w:val="etapy"/>
    <w:basedOn w:val="Normalny"/>
    <w:next w:val="Normalny"/>
    <w:pPr>
      <w:spacing w:before="120"/>
      <w:ind w:firstLine="0"/>
      <w:jc w:val="left"/>
    </w:pPr>
    <w:rPr>
      <w:b/>
      <w:caps/>
    </w:rPr>
  </w:style>
  <w:style w:type="paragraph" w:customStyle="1" w:styleId="kursywa">
    <w:name w:val="kursywa"/>
    <w:basedOn w:val="Normalny"/>
    <w:pPr>
      <w:ind w:firstLine="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eksttabeliZnak">
    <w:name w:val="tekst tabeli Znak"/>
    <w:basedOn w:val="Domylnaczcionkaakapitu"/>
    <w:link w:val="teksttabeli"/>
    <w:rsid w:val="002E2078"/>
    <w:rPr>
      <w:sz w:val="21"/>
      <w:szCs w:val="21"/>
      <w:lang w:val="pl-PL" w:eastAsia="pl-PL" w:bidi="ar-SA"/>
    </w:rPr>
  </w:style>
  <w:style w:type="character" w:customStyle="1" w:styleId="celeZnak">
    <w:name w:val="cele Znak"/>
    <w:basedOn w:val="Domylnaczcionkaakapitu"/>
    <w:link w:val="cele"/>
    <w:rsid w:val="00D769EC"/>
    <w:rPr>
      <w:b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LICEUM I IV TECHNIKUM</vt:lpstr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 LICEUM I IV TECHNIKUM</dc:title>
  <dc:subject/>
  <dc:creator>Bogusław Nosek</dc:creator>
  <cp:keywords/>
  <cp:lastModifiedBy>Stolarska Agnieszka</cp:lastModifiedBy>
  <cp:revision>7</cp:revision>
  <cp:lastPrinted>2004-10-05T01:43:00Z</cp:lastPrinted>
  <dcterms:created xsi:type="dcterms:W3CDTF">2022-01-31T06:56:00Z</dcterms:created>
  <dcterms:modified xsi:type="dcterms:W3CDTF">2022-01-31T09:22:00Z</dcterms:modified>
</cp:coreProperties>
</file>