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E5BA" w14:textId="77777777" w:rsidR="00A20CBF" w:rsidRDefault="00A20CBF" w:rsidP="00A20CBF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D0A3077" wp14:editId="6AF21F71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F30">
        <w:rPr>
          <w:rFonts w:ascii="Times New Roman" w:hAnsi="Times New Roman" w:cs="Times New Roman"/>
          <w:sz w:val="28"/>
          <w:szCs w:val="28"/>
        </w:rPr>
        <w:t xml:space="preserve">Zespół Szkół Technicznych i Ogólnokształcących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B95F30">
        <w:rPr>
          <w:rFonts w:ascii="Times New Roman" w:hAnsi="Times New Roman" w:cs="Times New Roman"/>
          <w:sz w:val="28"/>
          <w:szCs w:val="28"/>
        </w:rPr>
        <w:t xml:space="preserve">im. Stefana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5F30">
        <w:rPr>
          <w:rFonts w:ascii="Times New Roman" w:hAnsi="Times New Roman" w:cs="Times New Roman"/>
          <w:sz w:val="28"/>
          <w:szCs w:val="28"/>
        </w:rPr>
        <w:t xml:space="preserve">Żeromskiego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B95F30">
        <w:rPr>
          <w:rFonts w:ascii="Times New Roman" w:hAnsi="Times New Roman" w:cs="Times New Roman"/>
          <w:sz w:val="28"/>
          <w:szCs w:val="28"/>
        </w:rPr>
        <w:t>Częstochowie</w:t>
      </w:r>
    </w:p>
    <w:p w14:paraId="13BF4A7E" w14:textId="77777777" w:rsidR="003A2BCD" w:rsidRDefault="00A20CBF" w:rsidP="00A20CBF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42F3CCBD" w14:textId="0EFD3D2E" w:rsidR="00A20CBF" w:rsidRPr="005C5D99" w:rsidRDefault="00A20CBF" w:rsidP="00A20CBF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  <w:r w:rsidRPr="005C5D99">
        <w:rPr>
          <w:rFonts w:ascii="Times New Roman" w:hAnsi="Times New Roman" w:cs="Times New Roman"/>
          <w:b/>
          <w:bCs/>
          <w:sz w:val="32"/>
          <w:szCs w:val="32"/>
        </w:rPr>
        <w:t xml:space="preserve">Wymagania edukacyjne z matematyki na    </w:t>
      </w:r>
      <w:r w:rsidR="00F21AE4">
        <w:rPr>
          <w:rFonts w:ascii="Times New Roman" w:hAnsi="Times New Roman" w:cs="Times New Roman"/>
          <w:b/>
          <w:bCs/>
          <w:sz w:val="32"/>
          <w:szCs w:val="32"/>
        </w:rPr>
        <w:t>po</w:t>
      </w:r>
      <w:r w:rsidRPr="005C5D99">
        <w:rPr>
          <w:rFonts w:ascii="Times New Roman" w:hAnsi="Times New Roman" w:cs="Times New Roman"/>
          <w:b/>
          <w:bCs/>
          <w:sz w:val="32"/>
          <w:szCs w:val="32"/>
        </w:rPr>
        <w:t xml:space="preserve">szczególne oceny </w:t>
      </w:r>
    </w:p>
    <w:p w14:paraId="1E024308" w14:textId="6DD428AC" w:rsidR="00A20CBF" w:rsidRDefault="009C54AA" w:rsidP="00A20CBF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TECHNIKUM </w:t>
      </w:r>
    </w:p>
    <w:p w14:paraId="57D2519D" w14:textId="694473D8" w:rsidR="00A20CBF" w:rsidRPr="00027AE7" w:rsidRDefault="00A20CBF" w:rsidP="00A20CBF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556729">
        <w:rPr>
          <w:rFonts w:ascii="Times New Roman" w:hAnsi="Times New Roman" w:cs="Times New Roman"/>
          <w:sz w:val="28"/>
          <w:szCs w:val="28"/>
        </w:rPr>
        <w:t xml:space="preserve"> zakres </w:t>
      </w:r>
      <w:r>
        <w:rPr>
          <w:rFonts w:ascii="Times New Roman" w:hAnsi="Times New Roman" w:cs="Times New Roman"/>
          <w:sz w:val="28"/>
          <w:szCs w:val="28"/>
        </w:rPr>
        <w:t>podstawowy</w:t>
      </w:r>
      <w:r w:rsidRPr="005567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szkoła ponad</w:t>
      </w:r>
      <w:r w:rsidR="003A2BCD">
        <w:rPr>
          <w:rFonts w:ascii="Times New Roman" w:hAnsi="Times New Roman" w:cs="Times New Roman"/>
          <w:sz w:val="28"/>
          <w:szCs w:val="28"/>
        </w:rPr>
        <w:t>gimnazjalna</w:t>
      </w:r>
    </w:p>
    <w:p w14:paraId="3A91C75B" w14:textId="77777777" w:rsidR="00A20CBF" w:rsidRDefault="00A20CBF" w:rsidP="00A20CBF">
      <w:pPr>
        <w:spacing w:before="0" w:after="0"/>
      </w:pPr>
    </w:p>
    <w:p w14:paraId="0599C74D" w14:textId="69B1B47E" w:rsidR="00A20CBF" w:rsidRPr="00556729" w:rsidRDefault="00A20CBF" w:rsidP="00A20CBF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56729">
        <w:rPr>
          <w:rFonts w:ascii="Times New Roman" w:hAnsi="Times New Roman" w:cs="Times New Roman"/>
          <w:sz w:val="24"/>
          <w:szCs w:val="24"/>
        </w:rPr>
        <w:t>Działy z podstawy programowej</w:t>
      </w:r>
      <w:r>
        <w:rPr>
          <w:rFonts w:ascii="Times New Roman" w:hAnsi="Times New Roman" w:cs="Times New Roman"/>
          <w:sz w:val="24"/>
          <w:szCs w:val="24"/>
        </w:rPr>
        <w:t xml:space="preserve"> zawarte w podręczniku </w:t>
      </w:r>
      <w:bookmarkStart w:id="0" w:name="_Hlk93861301"/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A73">
        <w:rPr>
          <w:rFonts w:ascii="Times New Roman" w:hAnsi="Times New Roman" w:cs="Times New Roman"/>
          <w:sz w:val="24"/>
          <w:szCs w:val="24"/>
        </w:rPr>
        <w:t>2</w:t>
      </w:r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="00611A73" w:rsidRPr="00611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73"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 w:rsidR="00611A7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wyd. Nowa Era</w:t>
      </w:r>
    </w:p>
    <w:p w14:paraId="777F9542" w14:textId="19C7AE96" w:rsidR="00A20CBF" w:rsidRDefault="00611A73" w:rsidP="00A20CBF">
      <w:pPr>
        <w:spacing w:before="0" w:after="0"/>
        <w:rPr>
          <w:rStyle w:val="markedcontent"/>
          <w:rFonts w:ascii="Times New Roman" w:hAnsi="Times New Roman" w:cs="Times New Roman"/>
          <w:sz w:val="22"/>
          <w:szCs w:val="22"/>
        </w:rPr>
      </w:pPr>
      <w:r>
        <w:rPr>
          <w:rStyle w:val="markedcontent"/>
          <w:rFonts w:ascii="Times New Roman" w:hAnsi="Times New Roman" w:cs="Times New Roman"/>
          <w:sz w:val="22"/>
          <w:szCs w:val="22"/>
        </w:rPr>
        <w:t>Funkcje wykładnicze i logarytmy</w:t>
      </w:r>
      <w:r w:rsidR="00A20CBF" w:rsidRPr="00556729">
        <w:rPr>
          <w:rFonts w:ascii="Times New Roman" w:hAnsi="Times New Roman" w:cs="Times New Roman"/>
          <w:sz w:val="22"/>
          <w:szCs w:val="22"/>
        </w:rPr>
        <w:br/>
      </w:r>
      <w:r>
        <w:rPr>
          <w:rStyle w:val="markedcontent"/>
          <w:rFonts w:ascii="Times New Roman" w:hAnsi="Times New Roman" w:cs="Times New Roman"/>
          <w:sz w:val="22"/>
          <w:szCs w:val="22"/>
        </w:rPr>
        <w:t>Ciągi</w:t>
      </w:r>
      <w:r w:rsidR="00A20CBF" w:rsidRPr="00556729">
        <w:rPr>
          <w:rFonts w:ascii="Times New Roman" w:hAnsi="Times New Roman" w:cs="Times New Roman"/>
          <w:sz w:val="22"/>
          <w:szCs w:val="22"/>
        </w:rPr>
        <w:br/>
      </w:r>
      <w:r>
        <w:rPr>
          <w:rStyle w:val="markedcontent"/>
          <w:rFonts w:ascii="Times New Roman" w:hAnsi="Times New Roman" w:cs="Times New Roman"/>
          <w:sz w:val="22"/>
          <w:szCs w:val="22"/>
        </w:rPr>
        <w:t>Trygonometria</w:t>
      </w:r>
      <w:r w:rsidR="00A20CBF" w:rsidRPr="00556729">
        <w:rPr>
          <w:rFonts w:ascii="Times New Roman" w:hAnsi="Times New Roman" w:cs="Times New Roman"/>
          <w:sz w:val="22"/>
          <w:szCs w:val="22"/>
        </w:rPr>
        <w:br/>
      </w:r>
      <w:r>
        <w:rPr>
          <w:rStyle w:val="markedcontent"/>
          <w:rFonts w:ascii="Times New Roman" w:hAnsi="Times New Roman" w:cs="Times New Roman"/>
          <w:sz w:val="22"/>
          <w:szCs w:val="22"/>
        </w:rPr>
        <w:t>Planimetria</w:t>
      </w:r>
      <w:r w:rsidR="00A20CBF" w:rsidRPr="00556729">
        <w:rPr>
          <w:rFonts w:ascii="Times New Roman" w:hAnsi="Times New Roman" w:cs="Times New Roman"/>
          <w:sz w:val="22"/>
          <w:szCs w:val="22"/>
        </w:rPr>
        <w:br/>
      </w:r>
      <w:r>
        <w:rPr>
          <w:rStyle w:val="markedcontent"/>
          <w:rFonts w:ascii="Times New Roman" w:hAnsi="Times New Roman" w:cs="Times New Roman"/>
          <w:sz w:val="22"/>
          <w:szCs w:val="22"/>
        </w:rPr>
        <w:t>Rachunek prawdopodobieństwa</w:t>
      </w:r>
      <w:r w:rsidR="00A20CBF" w:rsidRPr="00556729">
        <w:rPr>
          <w:rFonts w:ascii="Times New Roman" w:hAnsi="Times New Roman" w:cs="Times New Roman"/>
          <w:sz w:val="22"/>
          <w:szCs w:val="22"/>
        </w:rPr>
        <w:br/>
      </w:r>
      <w:r>
        <w:rPr>
          <w:rStyle w:val="markedcontent"/>
          <w:rFonts w:ascii="Times New Roman" w:hAnsi="Times New Roman" w:cs="Times New Roman"/>
          <w:sz w:val="22"/>
          <w:szCs w:val="22"/>
        </w:rPr>
        <w:t>Statystyka</w:t>
      </w:r>
    </w:p>
    <w:p w14:paraId="748DFF55" w14:textId="77777777" w:rsidR="00A20CBF" w:rsidRPr="00FA4AE4" w:rsidRDefault="00A20CBF" w:rsidP="00A20CBF">
      <w:pPr>
        <w:spacing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</w:p>
    <w:p w14:paraId="01FA7974" w14:textId="77777777" w:rsidR="002759C5" w:rsidRDefault="00442B60" w:rsidP="00A20CBF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FUNKCJE WYKŁADNICZE  I  LOGARYTMY </w:t>
      </w:r>
    </w:p>
    <w:p w14:paraId="0689518D" w14:textId="31360F6C" w:rsidR="00A20CBF" w:rsidRDefault="00442B60" w:rsidP="00A20C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A20CBF" w:rsidRPr="002F6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="00A20CBF" w:rsidRPr="001908F1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A20CBF" w:rsidRPr="002F6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 w:rsidR="00A20CBF" w:rsidRPr="002F66A3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04352FD4" w14:textId="053EADE7" w:rsidR="00FA143D" w:rsidRPr="00BC6395" w:rsidRDefault="00A930B6" w:rsidP="00E23227">
      <w:pPr>
        <w:pStyle w:val="Akapitzlist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zapisuje daną liczbę w postaci potęgi o wykładniku wymiernym</w:t>
      </w:r>
    </w:p>
    <w:p w14:paraId="1417CA1C" w14:textId="075C5AD2" w:rsidR="00A930B6" w:rsidRPr="00BC6395" w:rsidRDefault="00A930B6" w:rsidP="00E23227">
      <w:pPr>
        <w:pStyle w:val="Akapitzlist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oblicza potęgi o wykładnikach wymiernych</w:t>
      </w:r>
    </w:p>
    <w:p w14:paraId="7D14E375" w14:textId="00BB7080" w:rsidR="00A930B6" w:rsidRPr="00BC6395" w:rsidRDefault="00A930B6" w:rsidP="00E23227">
      <w:pPr>
        <w:pStyle w:val="Akapitzlist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zapisuje daną liczbę w postaci potęgi o podanej podstawie i wykładniku rzeczywistym</w:t>
      </w:r>
    </w:p>
    <w:p w14:paraId="48A89C65" w14:textId="6BE1BD59" w:rsidR="00A930B6" w:rsidRPr="00BC6395" w:rsidRDefault="00A930B6" w:rsidP="00E23227">
      <w:pPr>
        <w:pStyle w:val="Akapitzlist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oblicza wartości danej funkcji wykładniczej dla podanych argumentów</w:t>
      </w:r>
    </w:p>
    <w:p w14:paraId="4E29EB87" w14:textId="31D77ECC" w:rsidR="00A930B6" w:rsidRPr="00BC6395" w:rsidRDefault="00A930B6" w:rsidP="00E23227">
      <w:pPr>
        <w:pStyle w:val="Akapitzlist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sprawdza, czy podany punkt należy do wykresu danej funkcji wykładniczej</w:t>
      </w:r>
    </w:p>
    <w:p w14:paraId="3328169A" w14:textId="2502A522" w:rsidR="00A930B6" w:rsidRPr="00BC6395" w:rsidRDefault="00A930B6" w:rsidP="00E23227">
      <w:pPr>
        <w:pStyle w:val="Akapitzlist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szkicuje wykres funkcji wykładniczej i podaje jej własności</w:t>
      </w:r>
    </w:p>
    <w:p w14:paraId="7185C478" w14:textId="44DC97EC" w:rsidR="00A930B6" w:rsidRPr="00BC6395" w:rsidRDefault="00A930B6" w:rsidP="00E23227">
      <w:pPr>
        <w:pStyle w:val="Akapitzlist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oblicza logarytm danej liczby</w:t>
      </w:r>
    </w:p>
    <w:p w14:paraId="5DBD1D36" w14:textId="1AB2F78E" w:rsidR="00A930B6" w:rsidRPr="00BC6395" w:rsidRDefault="00A930B6" w:rsidP="00E23227">
      <w:pPr>
        <w:pStyle w:val="Akapitzlist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stosuje twierdzenia o logarytmie iloczynu, ilorazu oraz potęgi do obliczania wartości wyrażeń z logarytmami – w prostych przypadkach</w:t>
      </w:r>
    </w:p>
    <w:p w14:paraId="18BE5150" w14:textId="1939C403" w:rsidR="00A930B6" w:rsidRDefault="00A930B6" w:rsidP="00A930B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7748" w14:textId="77777777" w:rsidR="00A930B6" w:rsidRDefault="00A930B6" w:rsidP="00A930B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A64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dopuszczającą oraz:</w:t>
      </w:r>
    </w:p>
    <w:p w14:paraId="582168F3" w14:textId="10717387" w:rsidR="00A930B6" w:rsidRPr="00BC6395" w:rsidRDefault="00A930B6" w:rsidP="00E23227">
      <w:pPr>
        <w:pStyle w:val="Akapitzlist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upraszcza wyrażenia, stosując twierdzenia o działaniach na potęgach – w prostych przypadkach</w:t>
      </w:r>
    </w:p>
    <w:p w14:paraId="6B69B391" w14:textId="75A03756" w:rsidR="00A930B6" w:rsidRPr="00BC6395" w:rsidRDefault="00A930B6" w:rsidP="00E23227">
      <w:pPr>
        <w:pStyle w:val="Akapitzlist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wyznacza wzór funkcji wykładniczej na podstawie współrzędnych punktu należącego do jej wykresu</w:t>
      </w:r>
      <w:r w:rsidRPr="00BC639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BC6395">
        <w:rPr>
          <w:rFonts w:ascii="Times New Roman" w:hAnsi="Times New Roman" w:cs="Times New Roman"/>
          <w:sz w:val="24"/>
          <w:szCs w:val="24"/>
        </w:rPr>
        <w:t>oraz szkicuje ten wykres</w:t>
      </w:r>
    </w:p>
    <w:p w14:paraId="1E77E09F" w14:textId="70345D35" w:rsidR="00A930B6" w:rsidRPr="00BC6395" w:rsidRDefault="00A930B6" w:rsidP="00E23227">
      <w:pPr>
        <w:pStyle w:val="Akapitzlist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szkicuje wykres funkcji, stosując przesunięcie wykresu odpowiedniej funkcji wykładniczej wzdłuż osi układu współrzędnych albo przez symetrię względem osi układu współrzędnych, i podaje jej własności</w:t>
      </w:r>
    </w:p>
    <w:p w14:paraId="23E8B9DC" w14:textId="39397642" w:rsidR="00A930B6" w:rsidRPr="00BC6395" w:rsidRDefault="00A930B6" w:rsidP="00E23227">
      <w:pPr>
        <w:pStyle w:val="Akapitzlist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wykonuje działania na logarytmach</w:t>
      </w:r>
    </w:p>
    <w:p w14:paraId="7E4B4815" w14:textId="77777777" w:rsidR="00A930B6" w:rsidRPr="00A930B6" w:rsidRDefault="00A930B6" w:rsidP="00A930B6">
      <w:pPr>
        <w:pStyle w:val="Akapitzlist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173D6" w14:textId="0D05D401" w:rsidR="00442B60" w:rsidRDefault="00442B60" w:rsidP="00A20C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A5619" w14:textId="2C19866A" w:rsidR="00A930B6" w:rsidRDefault="00A930B6" w:rsidP="00A930B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2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dostateczną  oraz</w:t>
      </w:r>
    </w:p>
    <w:p w14:paraId="6A465D62" w14:textId="670EAE2A" w:rsidR="00A84DD2" w:rsidRPr="00BC6395" w:rsidRDefault="00A84DD2" w:rsidP="00E23227">
      <w:pPr>
        <w:pStyle w:val="Akapitzlist"/>
        <w:numPr>
          <w:ilvl w:val="0"/>
          <w:numId w:val="1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upraszcza wyrażenia, stosując twierdzenia o działaniach na potęgach – w trudniejszych przypadkach</w:t>
      </w:r>
    </w:p>
    <w:p w14:paraId="393C716D" w14:textId="382A8945" w:rsidR="00A84DD2" w:rsidRPr="00BC6395" w:rsidRDefault="00A84DD2" w:rsidP="00E23227">
      <w:pPr>
        <w:pStyle w:val="Akapitzlist"/>
        <w:numPr>
          <w:ilvl w:val="0"/>
          <w:numId w:val="1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lastRenderedPageBreak/>
        <w:t>szkicuje wykres funkcji, stosując złożenie przekształceń</w:t>
      </w:r>
    </w:p>
    <w:p w14:paraId="52E0EBB7" w14:textId="46AFB48D" w:rsidR="00A84DD2" w:rsidRPr="00BC6395" w:rsidRDefault="00A84DD2" w:rsidP="00E23227">
      <w:pPr>
        <w:pStyle w:val="Akapitzlist"/>
        <w:numPr>
          <w:ilvl w:val="0"/>
          <w:numId w:val="1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odczytuje z wykresu funkcji wykładniczej zbiór rozwiązań nierówności</w:t>
      </w:r>
    </w:p>
    <w:p w14:paraId="5DAE5C70" w14:textId="63C90BC9" w:rsidR="00A84DD2" w:rsidRPr="00BC6395" w:rsidRDefault="00A84DD2" w:rsidP="00E23227">
      <w:pPr>
        <w:pStyle w:val="Akapitzlist"/>
        <w:numPr>
          <w:ilvl w:val="0"/>
          <w:numId w:val="1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wyznacza podstawę logarytmu lub liczbę logarytmowaną, gdy dana jest wartość logarytmu; podaje odpowiednie założenia dla podstawy logarytmu i liczby logarytmowanej</w:t>
      </w:r>
    </w:p>
    <w:p w14:paraId="32D60FB0" w14:textId="59249B78" w:rsidR="00A84DD2" w:rsidRDefault="00A84DD2" w:rsidP="00A84DD2">
      <w:pPr>
        <w:pStyle w:val="Akapitzlist"/>
        <w:spacing w:before="0" w:after="0" w:line="240" w:lineRule="auto"/>
        <w:rPr>
          <w:sz w:val="22"/>
          <w:szCs w:val="22"/>
        </w:rPr>
      </w:pPr>
    </w:p>
    <w:p w14:paraId="6C6D1DD6" w14:textId="01121B1B" w:rsidR="00A84DD2" w:rsidRPr="00A84DD2" w:rsidRDefault="00A84DD2" w:rsidP="00A84DD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A84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2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dobrą  oraz</w:t>
      </w:r>
    </w:p>
    <w:p w14:paraId="33A2D633" w14:textId="23E72DCA" w:rsidR="00442B60" w:rsidRPr="00BC6395" w:rsidRDefault="00A84DD2" w:rsidP="00E23227">
      <w:pPr>
        <w:pStyle w:val="Akapitzlist"/>
        <w:numPr>
          <w:ilvl w:val="0"/>
          <w:numId w:val="1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stosuje twierdzenie o logarytmie iloczynu, ilorazu i potęgi do uzasadniania równości wyrażeń</w:t>
      </w:r>
    </w:p>
    <w:p w14:paraId="76D469D5" w14:textId="6397E34F" w:rsidR="00A84DD2" w:rsidRPr="00BC6395" w:rsidRDefault="00A84DD2" w:rsidP="00E23227">
      <w:pPr>
        <w:pStyle w:val="Akapitzlist"/>
        <w:numPr>
          <w:ilvl w:val="0"/>
          <w:numId w:val="1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wykorzystuje własności funkcji wykładniczej i logarytmicznej do rozwiązywania zadań osadzonych w kontekście praktycznym, np. dotyczących wzrostu wykładniczego i rozpadu promieniotwórczego</w:t>
      </w:r>
    </w:p>
    <w:p w14:paraId="774178B0" w14:textId="77777777" w:rsidR="00A84DD2" w:rsidRDefault="00A84DD2" w:rsidP="00A84DD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B9E0C" w14:textId="2EA6849F" w:rsidR="00A84DD2" w:rsidRDefault="00A84DD2" w:rsidP="00A84DD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A84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opanował wiadomości i umiejętności na ocenę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 w:rsidRPr="00A84DD2">
        <w:rPr>
          <w:rFonts w:ascii="Times New Roman" w:eastAsia="Times New Roman" w:hAnsi="Times New Roman" w:cs="Times New Roman"/>
          <w:sz w:val="24"/>
          <w:szCs w:val="24"/>
          <w:lang w:eastAsia="pl-PL"/>
        </w:rPr>
        <w:t>dobrą  oraz</w:t>
      </w:r>
    </w:p>
    <w:p w14:paraId="5DBF8BBB" w14:textId="79557CA4" w:rsidR="00A84DD2" w:rsidRPr="00BC6395" w:rsidRDefault="00A84DD2" w:rsidP="00E23227">
      <w:pPr>
        <w:pStyle w:val="Akapitzlist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color w:val="000000"/>
          <w:sz w:val="24"/>
          <w:szCs w:val="24"/>
        </w:rPr>
        <w:t>rozwiązuje zadania o znacznym stopniu trudności dotyczące funkcji wykładniczej i logarytmicznej</w:t>
      </w:r>
    </w:p>
    <w:p w14:paraId="5F9B9E21" w14:textId="700E503F" w:rsidR="00206207" w:rsidRPr="00BC6395" w:rsidRDefault="00206207" w:rsidP="00E23227">
      <w:pPr>
        <w:pStyle w:val="Akapitzlist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color w:val="000000"/>
          <w:sz w:val="24"/>
          <w:szCs w:val="24"/>
        </w:rPr>
        <w:t>udowadnia twierdzenia o działaniach na logarytmach</w:t>
      </w:r>
    </w:p>
    <w:p w14:paraId="08615D5C" w14:textId="77777777" w:rsidR="00A84DD2" w:rsidRPr="00A84DD2" w:rsidRDefault="00A84DD2" w:rsidP="00A84DD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FD178" w14:textId="453A9FDF" w:rsidR="00A930B6" w:rsidRDefault="00BC6395" w:rsidP="00A20CBF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CIĄGI </w:t>
      </w:r>
    </w:p>
    <w:p w14:paraId="75140C15" w14:textId="77777777" w:rsidR="002759C5" w:rsidRDefault="002759C5" w:rsidP="00A20CBF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357C85B" w14:textId="4F574C9E" w:rsidR="00BC6395" w:rsidRDefault="001908F1" w:rsidP="00A20C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1908F1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Pr="002F6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 w:rsidRPr="002F66A3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32321D0" w14:textId="15EC8192" w:rsidR="001908F1" w:rsidRPr="00887212" w:rsidRDefault="001908F1" w:rsidP="00E23227">
      <w:pPr>
        <w:pStyle w:val="Akapitzlist"/>
        <w:numPr>
          <w:ilvl w:val="0"/>
          <w:numId w:val="16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12">
        <w:rPr>
          <w:rFonts w:ascii="Times New Roman" w:hAnsi="Times New Roman" w:cs="Times New Roman"/>
          <w:sz w:val="24"/>
          <w:szCs w:val="24"/>
        </w:rPr>
        <w:t>wyznacza wskazane wyrazy ciągu określonego wzorem ogólnym</w:t>
      </w:r>
    </w:p>
    <w:p w14:paraId="238C5A97" w14:textId="1DDB6502" w:rsidR="001908F1" w:rsidRPr="00887212" w:rsidRDefault="001908F1" w:rsidP="00E23227">
      <w:pPr>
        <w:pStyle w:val="Akapitzlist"/>
        <w:numPr>
          <w:ilvl w:val="0"/>
          <w:numId w:val="1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12">
        <w:rPr>
          <w:rFonts w:ascii="Times New Roman" w:hAnsi="Times New Roman" w:cs="Times New Roman"/>
          <w:sz w:val="24"/>
          <w:szCs w:val="24"/>
        </w:rPr>
        <w:t>wyznacza wyrazy ciągu spełniające dany warunek (np. przyjmujące daną wartość) – w prostych przypadkach</w:t>
      </w:r>
    </w:p>
    <w:p w14:paraId="04BEC7C2" w14:textId="2E387B25" w:rsidR="001908F1" w:rsidRPr="00887212" w:rsidRDefault="001908F1" w:rsidP="00E23227">
      <w:pPr>
        <w:pStyle w:val="Akapitzlist"/>
        <w:numPr>
          <w:ilvl w:val="0"/>
          <w:numId w:val="1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12">
        <w:rPr>
          <w:rFonts w:ascii="Times New Roman" w:hAnsi="Times New Roman" w:cs="Times New Roman"/>
          <w:sz w:val="24"/>
          <w:szCs w:val="24"/>
        </w:rPr>
        <w:t xml:space="preserve">wyznacza wyraz </w:t>
      </w: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n+1</m:t>
            </m:r>
          </m:sub>
        </m:sSub>
        <m:r>
          <w:rPr>
            <w:rFonts w:ascii="Cambria Math" w:eastAsia="Cambria Math" w:hAnsi="Cambria Math" w:cs="Times New Roman"/>
            <w:sz w:val="24"/>
            <w:szCs w:val="24"/>
          </w:rPr>
          <m:t xml:space="preserve"> </m:t>
        </m:r>
      </m:oMath>
      <w:r w:rsidRPr="00887212">
        <w:rPr>
          <w:rFonts w:ascii="Times New Roman" w:hAnsi="Times New Roman" w:cs="Times New Roman"/>
          <w:sz w:val="24"/>
          <w:szCs w:val="24"/>
        </w:rPr>
        <w:t>ciągu określonego wzorem ogólnym</w:t>
      </w:r>
    </w:p>
    <w:p w14:paraId="47D8F3E9" w14:textId="6EF17D0A" w:rsidR="001908F1" w:rsidRPr="00887212" w:rsidRDefault="001908F1" w:rsidP="00E23227">
      <w:pPr>
        <w:pStyle w:val="Akapitzlist"/>
        <w:numPr>
          <w:ilvl w:val="0"/>
          <w:numId w:val="1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12">
        <w:rPr>
          <w:rFonts w:ascii="Times New Roman" w:hAnsi="Times New Roman" w:cs="Times New Roman"/>
          <w:sz w:val="24"/>
          <w:szCs w:val="24"/>
        </w:rPr>
        <w:t>podaje przykłady ciągów arytmetycznych</w:t>
      </w:r>
    </w:p>
    <w:p w14:paraId="4156EE74" w14:textId="6161B82A" w:rsidR="001908F1" w:rsidRPr="00887212" w:rsidRDefault="001908F1" w:rsidP="00E23227">
      <w:pPr>
        <w:pStyle w:val="Akapitzlist"/>
        <w:numPr>
          <w:ilvl w:val="0"/>
          <w:numId w:val="1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12">
        <w:rPr>
          <w:rFonts w:ascii="Times New Roman" w:hAnsi="Times New Roman" w:cs="Times New Roman"/>
          <w:sz w:val="24"/>
          <w:szCs w:val="24"/>
        </w:rPr>
        <w:t>wyznacza wyrazy ciągu arytmetycznego, gdy dane są jego pierwszy wyraz i różnica</w:t>
      </w:r>
    </w:p>
    <w:p w14:paraId="7CE312D3" w14:textId="11346C05" w:rsidR="00887212" w:rsidRPr="00887212" w:rsidRDefault="00887212" w:rsidP="00E23227">
      <w:pPr>
        <w:pStyle w:val="Akapitzlist"/>
        <w:numPr>
          <w:ilvl w:val="0"/>
          <w:numId w:val="1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12">
        <w:rPr>
          <w:rFonts w:ascii="Times New Roman" w:hAnsi="Times New Roman" w:cs="Times New Roman"/>
          <w:sz w:val="24"/>
          <w:szCs w:val="24"/>
        </w:rPr>
        <w:t>określa monotoniczność ciągu arytmetycznego</w:t>
      </w:r>
    </w:p>
    <w:p w14:paraId="53DD1575" w14:textId="5F714702" w:rsidR="00887212" w:rsidRPr="00887212" w:rsidRDefault="00887212" w:rsidP="00E23227">
      <w:pPr>
        <w:pStyle w:val="Akapitzlist"/>
        <w:numPr>
          <w:ilvl w:val="0"/>
          <w:numId w:val="1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12">
        <w:rPr>
          <w:rFonts w:ascii="Times New Roman" w:hAnsi="Times New Roman" w:cs="Times New Roman"/>
          <w:color w:val="000000"/>
          <w:sz w:val="24"/>
          <w:szCs w:val="24"/>
        </w:rPr>
        <w:t xml:space="preserve">oblicza sumę </w:t>
      </w:r>
      <w:r w:rsidRPr="00887212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887212">
        <w:rPr>
          <w:rFonts w:ascii="Times New Roman" w:hAnsi="Times New Roman" w:cs="Times New Roman"/>
          <w:color w:val="000000"/>
          <w:sz w:val="24"/>
          <w:szCs w:val="24"/>
        </w:rPr>
        <w:t xml:space="preserve"> początkowych wyrazów ciągu arytmetycznego</w:t>
      </w:r>
    </w:p>
    <w:p w14:paraId="17BE07F9" w14:textId="6699396B" w:rsidR="00887212" w:rsidRPr="00887212" w:rsidRDefault="00887212" w:rsidP="00E23227">
      <w:pPr>
        <w:pStyle w:val="Akapitzlist"/>
        <w:numPr>
          <w:ilvl w:val="0"/>
          <w:numId w:val="1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12">
        <w:rPr>
          <w:rFonts w:ascii="Times New Roman" w:hAnsi="Times New Roman" w:cs="Times New Roman"/>
          <w:color w:val="000000"/>
          <w:sz w:val="24"/>
          <w:szCs w:val="24"/>
        </w:rPr>
        <w:t>podaje przykłady ciągów geometrycznych</w:t>
      </w:r>
    </w:p>
    <w:p w14:paraId="1F3C9D55" w14:textId="5A9A59F2" w:rsidR="00887212" w:rsidRPr="00887212" w:rsidRDefault="00887212" w:rsidP="00E23227">
      <w:pPr>
        <w:pStyle w:val="Akapitzlist"/>
        <w:numPr>
          <w:ilvl w:val="0"/>
          <w:numId w:val="1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12">
        <w:rPr>
          <w:rFonts w:ascii="Times New Roman" w:hAnsi="Times New Roman" w:cs="Times New Roman"/>
          <w:color w:val="000000"/>
          <w:sz w:val="24"/>
          <w:szCs w:val="24"/>
        </w:rPr>
        <w:t>wyznacza wyrazy ciągu geometrycznego, gdy dane są jego pierwszy wyraz i iloraz</w:t>
      </w:r>
    </w:p>
    <w:p w14:paraId="6E797573" w14:textId="449BA321" w:rsidR="00887212" w:rsidRPr="00887212" w:rsidRDefault="00887212" w:rsidP="00E23227">
      <w:pPr>
        <w:pStyle w:val="Akapitzlist"/>
        <w:numPr>
          <w:ilvl w:val="0"/>
          <w:numId w:val="1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12">
        <w:rPr>
          <w:rFonts w:ascii="Times New Roman" w:hAnsi="Times New Roman" w:cs="Times New Roman"/>
          <w:sz w:val="24"/>
          <w:szCs w:val="24"/>
        </w:rPr>
        <w:t xml:space="preserve">oblicza sumę </w:t>
      </w:r>
      <w:r w:rsidRPr="00887212">
        <w:rPr>
          <w:rFonts w:ascii="Times New Roman" w:hAnsi="Times New Roman" w:cs="Times New Roman"/>
          <w:i/>
          <w:sz w:val="24"/>
          <w:szCs w:val="24"/>
        </w:rPr>
        <w:t>n</w:t>
      </w:r>
      <w:r w:rsidRPr="00887212">
        <w:rPr>
          <w:rFonts w:ascii="Times New Roman" w:hAnsi="Times New Roman" w:cs="Times New Roman"/>
          <w:sz w:val="24"/>
          <w:szCs w:val="24"/>
        </w:rPr>
        <w:t xml:space="preserve"> początkowych wyrazów ciągu geometrycznego</w:t>
      </w:r>
    </w:p>
    <w:p w14:paraId="5CA4049A" w14:textId="6A4D4040" w:rsidR="00887212" w:rsidRPr="00887212" w:rsidRDefault="00887212" w:rsidP="00E23227">
      <w:pPr>
        <w:pStyle w:val="Akapitzlist"/>
        <w:numPr>
          <w:ilvl w:val="0"/>
          <w:numId w:val="1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212">
        <w:rPr>
          <w:rFonts w:ascii="Times New Roman" w:hAnsi="Times New Roman" w:cs="Times New Roman"/>
          <w:sz w:val="24"/>
          <w:szCs w:val="24"/>
        </w:rPr>
        <w:t>określa monotoniczność ciągu geometrycznego</w:t>
      </w:r>
    </w:p>
    <w:p w14:paraId="5831A694" w14:textId="7344D9BB" w:rsidR="00887212" w:rsidRDefault="00887212" w:rsidP="0088721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D8944" w14:textId="1D207086" w:rsidR="00887212" w:rsidRPr="00887212" w:rsidRDefault="00887212" w:rsidP="00887212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A64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dopuszczającą oraz</w:t>
      </w:r>
    </w:p>
    <w:p w14:paraId="658774C5" w14:textId="4EECFED6" w:rsidR="00887212" w:rsidRPr="005C61B5" w:rsidRDefault="00887212" w:rsidP="00E23227">
      <w:pPr>
        <w:pStyle w:val="Akapitzlist"/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B5">
        <w:rPr>
          <w:rFonts w:ascii="Times New Roman" w:hAnsi="Times New Roman" w:cs="Times New Roman"/>
          <w:sz w:val="24"/>
          <w:szCs w:val="24"/>
        </w:rPr>
        <w:t>wyznacza wyrazy ciągu opisanego słownie</w:t>
      </w:r>
    </w:p>
    <w:p w14:paraId="74F92657" w14:textId="4D3F2C8F" w:rsidR="00C643EE" w:rsidRPr="005C61B5" w:rsidRDefault="00C643EE" w:rsidP="00E23227">
      <w:pPr>
        <w:pStyle w:val="Akapitzlist"/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B5">
        <w:rPr>
          <w:rFonts w:ascii="Times New Roman" w:hAnsi="Times New Roman" w:cs="Times New Roman"/>
          <w:sz w:val="24"/>
          <w:szCs w:val="24"/>
        </w:rPr>
        <w:t>szkicuje wykres ciągu</w:t>
      </w:r>
    </w:p>
    <w:p w14:paraId="0B9D4750" w14:textId="43CE579E" w:rsidR="00C643EE" w:rsidRPr="005C61B5" w:rsidRDefault="00C643EE" w:rsidP="00E23227">
      <w:pPr>
        <w:pStyle w:val="Akapitzlist"/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B5">
        <w:rPr>
          <w:rFonts w:ascii="Times New Roman" w:hAnsi="Times New Roman" w:cs="Times New Roman"/>
          <w:sz w:val="24"/>
          <w:szCs w:val="24"/>
        </w:rPr>
        <w:t>wyznacza wzór ogólny ciągu, gdy danych jest kilka jego początkowych wyrazów</w:t>
      </w:r>
    </w:p>
    <w:p w14:paraId="5E040E3B" w14:textId="6E95EDA7" w:rsidR="00C643EE" w:rsidRPr="005C61B5" w:rsidRDefault="00C643EE" w:rsidP="00E23227">
      <w:pPr>
        <w:pStyle w:val="Akapitzlist"/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B5">
        <w:rPr>
          <w:rFonts w:ascii="Times New Roman" w:hAnsi="Times New Roman" w:cs="Times New Roman"/>
          <w:sz w:val="24"/>
          <w:szCs w:val="24"/>
        </w:rPr>
        <w:t>uzasadnia, że dany ciąg nie jest monotoniczny</w:t>
      </w:r>
    </w:p>
    <w:p w14:paraId="08CB12C3" w14:textId="6019E832" w:rsidR="00C643EE" w:rsidRPr="005C61B5" w:rsidRDefault="00C643EE" w:rsidP="00E23227">
      <w:pPr>
        <w:pStyle w:val="Akapitzlist"/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B5">
        <w:rPr>
          <w:rFonts w:ascii="Times New Roman" w:hAnsi="Times New Roman" w:cs="Times New Roman"/>
          <w:sz w:val="24"/>
          <w:szCs w:val="24"/>
        </w:rPr>
        <w:t>bada monotoniczność ciągu – w prostych przypadkach</w:t>
      </w:r>
    </w:p>
    <w:p w14:paraId="5CEDB1C3" w14:textId="3A2EBEF6" w:rsidR="005C61B5" w:rsidRPr="005C61B5" w:rsidRDefault="005C61B5" w:rsidP="00E23227">
      <w:pPr>
        <w:pStyle w:val="Akapitzlist"/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B5">
        <w:rPr>
          <w:rFonts w:ascii="Times New Roman" w:hAnsi="Times New Roman" w:cs="Times New Roman"/>
          <w:sz w:val="24"/>
          <w:szCs w:val="24"/>
        </w:rPr>
        <w:t>wyznacza wzór ogólny ciągu arytmetycznego, gdy dane są dwa jego wyrazy</w:t>
      </w:r>
    </w:p>
    <w:p w14:paraId="2E60ACF3" w14:textId="41AA9698" w:rsidR="005C61B5" w:rsidRPr="005C61B5" w:rsidRDefault="005C61B5" w:rsidP="00E23227">
      <w:pPr>
        <w:pStyle w:val="Akapitzlist"/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B5">
        <w:rPr>
          <w:rFonts w:ascii="Times New Roman" w:hAnsi="Times New Roman" w:cs="Times New Roman"/>
          <w:sz w:val="24"/>
          <w:szCs w:val="24"/>
        </w:rPr>
        <w:t>stosuje związek między trzema kolejnymi wyrazami ciągu arytmetycznego do wyznaczania wyrazów ciągu arytmetycznego</w:t>
      </w:r>
    </w:p>
    <w:p w14:paraId="48601445" w14:textId="1A115833" w:rsidR="005C61B5" w:rsidRPr="005C61B5" w:rsidRDefault="005C61B5" w:rsidP="00E23227">
      <w:pPr>
        <w:pStyle w:val="Akapitzlist"/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B5">
        <w:rPr>
          <w:rFonts w:ascii="Times New Roman" w:hAnsi="Times New Roman" w:cs="Times New Roman"/>
          <w:sz w:val="24"/>
          <w:szCs w:val="24"/>
        </w:rPr>
        <w:t>sprawdza, czy dany ciąg jest arytmetyczny – w prostych przypadkach</w:t>
      </w:r>
    </w:p>
    <w:p w14:paraId="2671509B" w14:textId="039C610C" w:rsidR="005C61B5" w:rsidRPr="005C61B5" w:rsidRDefault="005C61B5" w:rsidP="00E23227">
      <w:pPr>
        <w:pStyle w:val="Akapitzlist"/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B5">
        <w:rPr>
          <w:rFonts w:ascii="Times New Roman" w:hAnsi="Times New Roman" w:cs="Times New Roman"/>
          <w:sz w:val="24"/>
          <w:szCs w:val="24"/>
        </w:rPr>
        <w:t>wyznacza wzór ogólny ciągu geometrycznego, gdy dane są dwa jego wyrazy</w:t>
      </w:r>
    </w:p>
    <w:p w14:paraId="2143B62B" w14:textId="7A670586" w:rsidR="005C61B5" w:rsidRPr="005C61B5" w:rsidRDefault="005C61B5" w:rsidP="00E23227">
      <w:pPr>
        <w:pStyle w:val="Akapitzlist"/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B5">
        <w:rPr>
          <w:rFonts w:ascii="Times New Roman" w:hAnsi="Times New Roman" w:cs="Times New Roman"/>
          <w:sz w:val="24"/>
          <w:szCs w:val="24"/>
        </w:rPr>
        <w:lastRenderedPageBreak/>
        <w:t>sprawdza, czy dany ciąg jest geometryczny – w prostych przypadkach</w:t>
      </w:r>
    </w:p>
    <w:p w14:paraId="5D4BD506" w14:textId="156CD8A9" w:rsidR="005C61B5" w:rsidRPr="005C61B5" w:rsidRDefault="005C61B5" w:rsidP="00E23227">
      <w:pPr>
        <w:pStyle w:val="Akapitzlist"/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B5">
        <w:rPr>
          <w:rFonts w:ascii="Times New Roman" w:hAnsi="Times New Roman" w:cs="Times New Roman"/>
          <w:sz w:val="24"/>
          <w:szCs w:val="24"/>
        </w:rPr>
        <w:t>stosuje własności ciągu arytmetycznego i ciągu geometrycznego w zadaniach różnego typu – w prostych przypadkach</w:t>
      </w:r>
    </w:p>
    <w:p w14:paraId="0BC0791B" w14:textId="2F8D0DCF" w:rsidR="005C61B5" w:rsidRPr="005C61B5" w:rsidRDefault="005C61B5" w:rsidP="00E23227">
      <w:pPr>
        <w:pStyle w:val="Akapitzlist"/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B5">
        <w:rPr>
          <w:rFonts w:ascii="Times New Roman" w:hAnsi="Times New Roman" w:cs="Times New Roman"/>
          <w:sz w:val="24"/>
          <w:szCs w:val="24"/>
        </w:rPr>
        <w:t>oblicza wysokość kapitału przy różnych okresach kapitalizacji</w:t>
      </w:r>
    </w:p>
    <w:p w14:paraId="51578FDF" w14:textId="1E9C64A5" w:rsidR="005C61B5" w:rsidRPr="005C61B5" w:rsidRDefault="005C61B5" w:rsidP="00E23227">
      <w:pPr>
        <w:pStyle w:val="Akapitzlist"/>
        <w:numPr>
          <w:ilvl w:val="0"/>
          <w:numId w:val="1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B5">
        <w:rPr>
          <w:rFonts w:ascii="Times New Roman" w:hAnsi="Times New Roman" w:cs="Times New Roman"/>
          <w:sz w:val="24"/>
          <w:szCs w:val="24"/>
        </w:rPr>
        <w:t>oblicza oprocentowanie lokaty i okres oszczędzania – w prostych przypadkach</w:t>
      </w:r>
    </w:p>
    <w:p w14:paraId="6755CB25" w14:textId="77777777" w:rsidR="001908F1" w:rsidRPr="00BC6395" w:rsidRDefault="001908F1" w:rsidP="00A20C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00410" w14:textId="008997EE" w:rsidR="005C61B5" w:rsidRDefault="005C61B5" w:rsidP="005C61B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3873651"/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dostateczną oraz</w:t>
      </w:r>
      <w:bookmarkEnd w:id="1"/>
    </w:p>
    <w:p w14:paraId="3840018A" w14:textId="0FB6F032" w:rsidR="005C61B5" w:rsidRPr="00527D71" w:rsidRDefault="005C61B5" w:rsidP="00E23227">
      <w:pPr>
        <w:pStyle w:val="Akapitzlist"/>
        <w:numPr>
          <w:ilvl w:val="0"/>
          <w:numId w:val="18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D71">
        <w:rPr>
          <w:rFonts w:ascii="Times New Roman" w:hAnsi="Times New Roman" w:cs="Times New Roman"/>
          <w:sz w:val="24"/>
          <w:szCs w:val="24"/>
        </w:rPr>
        <w:t>wyznacza wzór ogólny ciągu spełniającego podane warunki – w trudniejszych przypadkach</w:t>
      </w:r>
    </w:p>
    <w:p w14:paraId="782958F2" w14:textId="33DF1474" w:rsidR="005C61B5" w:rsidRPr="00527D71" w:rsidRDefault="005C61B5" w:rsidP="00E23227">
      <w:pPr>
        <w:pStyle w:val="Akapitzlist"/>
        <w:numPr>
          <w:ilvl w:val="0"/>
          <w:numId w:val="18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D71">
        <w:rPr>
          <w:rFonts w:ascii="Times New Roman" w:hAnsi="Times New Roman" w:cs="Times New Roman"/>
          <w:sz w:val="24"/>
          <w:szCs w:val="24"/>
        </w:rPr>
        <w:t>bada monotoniczność ciągów</w:t>
      </w:r>
    </w:p>
    <w:p w14:paraId="102079FD" w14:textId="42D3C348" w:rsidR="005C61B5" w:rsidRPr="00527D71" w:rsidRDefault="005C61B5" w:rsidP="00E23227">
      <w:pPr>
        <w:pStyle w:val="Akapitzlist"/>
        <w:numPr>
          <w:ilvl w:val="0"/>
          <w:numId w:val="18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D71">
        <w:rPr>
          <w:rFonts w:ascii="Times New Roman" w:hAnsi="Times New Roman" w:cs="Times New Roman"/>
          <w:sz w:val="24"/>
          <w:szCs w:val="24"/>
        </w:rPr>
        <w:t>rozwiązuje zadania związane ze wzorem rekurencyjnym ciągu</w:t>
      </w:r>
    </w:p>
    <w:p w14:paraId="50F77A18" w14:textId="05BEDF97" w:rsidR="005C61B5" w:rsidRPr="00527D71" w:rsidRDefault="00527D71" w:rsidP="00E23227">
      <w:pPr>
        <w:pStyle w:val="Akapitzlist"/>
        <w:numPr>
          <w:ilvl w:val="0"/>
          <w:numId w:val="18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D71">
        <w:rPr>
          <w:rFonts w:ascii="Times New Roman" w:hAnsi="Times New Roman" w:cs="Times New Roman"/>
          <w:sz w:val="24"/>
          <w:szCs w:val="24"/>
        </w:rPr>
        <w:t>stosuje własności ciągu arytmetycznego oraz wzory na sumę jego wyrazów w zadaniach o podwyższonym stopniu trudności, w tym w zadaniach tekstowych</w:t>
      </w:r>
    </w:p>
    <w:p w14:paraId="069462B9" w14:textId="4412602D" w:rsidR="00527D71" w:rsidRPr="00527D71" w:rsidRDefault="00E23227" w:rsidP="00E23227">
      <w:pPr>
        <w:pStyle w:val="Akapitzlist"/>
        <w:numPr>
          <w:ilvl w:val="0"/>
          <w:numId w:val="18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4"/>
          <w:id w:val="988907690"/>
          <w:showingPlcHdr/>
        </w:sdtPr>
        <w:sdtEndPr/>
        <w:sdtContent>
          <w:r w:rsidR="00527D71" w:rsidRPr="00527D71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527D71" w:rsidRPr="00527D71">
        <w:rPr>
          <w:rFonts w:ascii="Times New Roman" w:hAnsi="Times New Roman" w:cs="Times New Roman"/>
          <w:sz w:val="24"/>
          <w:szCs w:val="24"/>
        </w:rPr>
        <w:t>wyznacza wartości niewiadomych tak, aby wraz z danymi liczbami tworzyły ciąg arytmetyczny lub geometryczny – w prostych przypadkach</w:t>
      </w:r>
    </w:p>
    <w:p w14:paraId="100070B2" w14:textId="5424E45C" w:rsidR="00527D71" w:rsidRPr="00527D71" w:rsidRDefault="00527D71" w:rsidP="00E23227">
      <w:pPr>
        <w:pStyle w:val="Akapitzlist"/>
        <w:numPr>
          <w:ilvl w:val="0"/>
          <w:numId w:val="18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D71">
        <w:rPr>
          <w:rFonts w:ascii="Times New Roman" w:hAnsi="Times New Roman" w:cs="Times New Roman"/>
          <w:sz w:val="24"/>
          <w:szCs w:val="24"/>
        </w:rPr>
        <w:t>stosuje związek między trzema kolejnymi wyrazami ciągu geometrycznego – w zadaniach różnego typu</w:t>
      </w:r>
    </w:p>
    <w:p w14:paraId="2659753D" w14:textId="7A14D99D" w:rsidR="00527D71" w:rsidRPr="00527D71" w:rsidRDefault="00527D71" w:rsidP="00E23227">
      <w:pPr>
        <w:pStyle w:val="Akapitzlist"/>
        <w:numPr>
          <w:ilvl w:val="0"/>
          <w:numId w:val="18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D71">
        <w:rPr>
          <w:rFonts w:ascii="Times New Roman" w:hAnsi="Times New Roman" w:cs="Times New Roman"/>
          <w:sz w:val="24"/>
          <w:szCs w:val="24"/>
        </w:rPr>
        <w:t>rozwiązuje równania z zastosowaniem wzorów na sumę wyrazów ciągu arytmetycznego i geometrycznego – w trudniejszych przypadkach</w:t>
      </w:r>
    </w:p>
    <w:p w14:paraId="0CED65FC" w14:textId="77777777" w:rsidR="00527D71" w:rsidRPr="00527D71" w:rsidRDefault="00527D71" w:rsidP="00527D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8B781" w14:textId="2BD0A678" w:rsidR="00527D71" w:rsidRDefault="00527D71" w:rsidP="00527D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527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dobrą oraz</w:t>
      </w:r>
    </w:p>
    <w:p w14:paraId="7E8F2680" w14:textId="6492B5D6" w:rsidR="00527D71" w:rsidRPr="00527D71" w:rsidRDefault="00527D71" w:rsidP="00E23227">
      <w:pPr>
        <w:pStyle w:val="Akapitzlist"/>
        <w:numPr>
          <w:ilvl w:val="0"/>
          <w:numId w:val="1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D71">
        <w:rPr>
          <w:rFonts w:ascii="Times New Roman" w:hAnsi="Times New Roman" w:cs="Times New Roman"/>
          <w:sz w:val="24"/>
          <w:szCs w:val="24"/>
        </w:rPr>
        <w:t>rozwiązuje zadania z parametrem dotyczące monotoniczności ciągu</w:t>
      </w:r>
    </w:p>
    <w:p w14:paraId="6B56B7AB" w14:textId="49F27074" w:rsidR="00527D71" w:rsidRPr="00527D71" w:rsidRDefault="00527D71" w:rsidP="00E23227">
      <w:pPr>
        <w:pStyle w:val="Akapitzlist"/>
        <w:numPr>
          <w:ilvl w:val="0"/>
          <w:numId w:val="1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D71">
        <w:rPr>
          <w:rFonts w:ascii="Times New Roman" w:hAnsi="Times New Roman" w:cs="Times New Roman"/>
          <w:sz w:val="24"/>
          <w:szCs w:val="24"/>
        </w:rPr>
        <w:t>rozwiązuje zadania związane z lokatami dotyczące okresu oszczędzania, wysokości oprocentowania oraz zadania związane z kredytami</w:t>
      </w:r>
    </w:p>
    <w:p w14:paraId="74D0E575" w14:textId="40542C67" w:rsidR="00527D71" w:rsidRPr="00527D71" w:rsidRDefault="00527D71" w:rsidP="00E23227">
      <w:pPr>
        <w:pStyle w:val="Akapitzlist"/>
        <w:numPr>
          <w:ilvl w:val="0"/>
          <w:numId w:val="1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D71">
        <w:rPr>
          <w:rFonts w:ascii="Times New Roman" w:hAnsi="Times New Roman" w:cs="Times New Roman"/>
          <w:sz w:val="24"/>
          <w:szCs w:val="24"/>
        </w:rPr>
        <w:t xml:space="preserve">stosuje w zadaniach własności ciągów arytmetycznego i geometrycznego, w tym wzory na sumę </w:t>
      </w:r>
      <w:r w:rsidRPr="00527D71">
        <w:rPr>
          <w:rFonts w:ascii="Times New Roman" w:hAnsi="Times New Roman" w:cs="Times New Roman"/>
          <w:i/>
          <w:sz w:val="24"/>
          <w:szCs w:val="24"/>
        </w:rPr>
        <w:t>n</w:t>
      </w:r>
      <w:r w:rsidRPr="00527D71">
        <w:rPr>
          <w:rFonts w:ascii="Times New Roman" w:hAnsi="Times New Roman" w:cs="Times New Roman"/>
          <w:sz w:val="24"/>
          <w:szCs w:val="24"/>
        </w:rPr>
        <w:t xml:space="preserve"> początkowych wyrazów tych ciągów, również w zadaniach osadzonych w kontekście praktycznym – w trudniejszych przypadkach</w:t>
      </w:r>
    </w:p>
    <w:p w14:paraId="64D744D5" w14:textId="68C02158" w:rsidR="00442B60" w:rsidRDefault="00442B60" w:rsidP="00A20C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AC7A1" w14:textId="1344AA4A" w:rsidR="00527D71" w:rsidRDefault="00527D71" w:rsidP="00527D7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bardzo dobrą oraz</w:t>
      </w:r>
    </w:p>
    <w:p w14:paraId="2DCC2B13" w14:textId="77A99A76" w:rsidR="005C61B5" w:rsidRPr="000E1707" w:rsidRDefault="00527D71" w:rsidP="00E23227">
      <w:pPr>
        <w:pStyle w:val="Akapitzlist"/>
        <w:numPr>
          <w:ilvl w:val="0"/>
          <w:numId w:val="2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707">
        <w:rPr>
          <w:rFonts w:ascii="Times New Roman" w:hAnsi="Times New Roman" w:cs="Times New Roman"/>
          <w:color w:val="000000"/>
          <w:sz w:val="24"/>
          <w:szCs w:val="24"/>
        </w:rPr>
        <w:t>rozwiązuje zadania o podwyższonym stopniu trudności dotyczące ciągów, w szczególności monotoniczności ciągu</w:t>
      </w:r>
    </w:p>
    <w:p w14:paraId="72973DE9" w14:textId="77777777" w:rsidR="005C61B5" w:rsidRDefault="005C61B5" w:rsidP="00A20C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71C96" w14:textId="38A9FEC4" w:rsidR="00442B60" w:rsidRPr="00A64FD4" w:rsidRDefault="00442B60" w:rsidP="00A20CBF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64FD4">
        <w:rPr>
          <w:rFonts w:ascii="Times New Roman" w:eastAsia="Times New Roman" w:hAnsi="Times New Roman" w:cs="Times New Roman"/>
          <w:sz w:val="32"/>
          <w:szCs w:val="32"/>
          <w:lang w:eastAsia="pl-PL"/>
        </w:rPr>
        <w:t>TRYGONOMETRIA</w:t>
      </w:r>
    </w:p>
    <w:p w14:paraId="51F0CDEC" w14:textId="77777777" w:rsidR="002759C5" w:rsidRDefault="002759C5" w:rsidP="00A20C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30079" w14:textId="1E18B5D2" w:rsidR="00442B60" w:rsidRPr="0067432F" w:rsidRDefault="00442B60" w:rsidP="00A20CB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CC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 w:rsidR="004D0B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0BD04C" w14:textId="0AC0602D" w:rsidR="00442B60" w:rsidRPr="00A64FD4" w:rsidRDefault="00A64FD4" w:rsidP="00E23227">
      <w:pPr>
        <w:pStyle w:val="Akapitzlist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42B60" w:rsidRPr="00A64FD4">
        <w:rPr>
          <w:rFonts w:ascii="Times New Roman" w:hAnsi="Times New Roman" w:cs="Times New Roman"/>
          <w:sz w:val="24"/>
          <w:szCs w:val="24"/>
        </w:rPr>
        <w:t xml:space="preserve">tosuje twierdzenie Pitagorasa i twierdzenie odwrotne do twierdzenie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60" w:rsidRPr="00A64FD4">
        <w:rPr>
          <w:rFonts w:ascii="Times New Roman" w:hAnsi="Times New Roman" w:cs="Times New Roman"/>
          <w:sz w:val="24"/>
          <w:szCs w:val="24"/>
        </w:rPr>
        <w:t>Pitagorasa w prostych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B60" w:rsidRPr="00A64FD4">
        <w:rPr>
          <w:rFonts w:ascii="Times New Roman" w:hAnsi="Times New Roman" w:cs="Times New Roman"/>
          <w:sz w:val="24"/>
          <w:szCs w:val="24"/>
        </w:rPr>
        <w:t>przypadkach</w:t>
      </w:r>
    </w:p>
    <w:p w14:paraId="64BD6C6A" w14:textId="2182061D" w:rsidR="00442B60" w:rsidRPr="00A64FD4" w:rsidRDefault="00442B60" w:rsidP="00E23227">
      <w:pPr>
        <w:pStyle w:val="Akapitzlist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64FD4">
        <w:rPr>
          <w:rFonts w:ascii="Times New Roman" w:hAnsi="Times New Roman" w:cs="Times New Roman"/>
          <w:sz w:val="24"/>
          <w:szCs w:val="24"/>
        </w:rPr>
        <w:t>oblicza wartości funkcji trygonometrycznych kąta ostrego w trójkącie prostokątnym</w:t>
      </w:r>
    </w:p>
    <w:p w14:paraId="51F4FC51" w14:textId="1F7B2E89" w:rsidR="00442B60" w:rsidRPr="00A64FD4" w:rsidRDefault="00442B60" w:rsidP="00A64FD4">
      <w:pPr>
        <w:pStyle w:val="Akapitzlist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64FD4">
        <w:rPr>
          <w:rFonts w:ascii="Times New Roman" w:hAnsi="Times New Roman" w:cs="Times New Roman"/>
          <w:sz w:val="24"/>
          <w:szCs w:val="24"/>
        </w:rPr>
        <w:t>danych długościach boków</w:t>
      </w:r>
    </w:p>
    <w:p w14:paraId="3E809926" w14:textId="699DEA93" w:rsidR="00442B60" w:rsidRPr="00A64FD4" w:rsidRDefault="00442B60" w:rsidP="00E23227">
      <w:pPr>
        <w:pStyle w:val="Akapitzlist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64FD4">
        <w:rPr>
          <w:rFonts w:ascii="Times New Roman" w:hAnsi="Times New Roman" w:cs="Times New Roman"/>
          <w:sz w:val="24"/>
          <w:szCs w:val="24"/>
        </w:rPr>
        <w:t>podaje wartości funkcji trygonometrycznych kątów: 30°, 45°, 60°</w:t>
      </w:r>
    </w:p>
    <w:p w14:paraId="66802BF5" w14:textId="78827693" w:rsidR="00442B60" w:rsidRPr="00A64FD4" w:rsidRDefault="00442B60" w:rsidP="00E23227">
      <w:pPr>
        <w:pStyle w:val="Akapitzlist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64FD4">
        <w:rPr>
          <w:rFonts w:ascii="Times New Roman" w:hAnsi="Times New Roman" w:cs="Times New Roman"/>
          <w:sz w:val="24"/>
          <w:szCs w:val="24"/>
        </w:rPr>
        <w:t>odczytuje z tablic wartości funkcji trygonometrycznych danego kąta ostrego</w:t>
      </w:r>
    </w:p>
    <w:p w14:paraId="5E233815" w14:textId="69BE60E5" w:rsidR="00442B60" w:rsidRPr="00A64FD4" w:rsidRDefault="00442B60" w:rsidP="00E23227">
      <w:pPr>
        <w:pStyle w:val="Akapitzlist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64FD4">
        <w:rPr>
          <w:rFonts w:ascii="Times New Roman" w:hAnsi="Times New Roman" w:cs="Times New Roman"/>
          <w:sz w:val="24"/>
          <w:szCs w:val="24"/>
        </w:rPr>
        <w:t>odczytuje z tablic miarę kąta ostrego, gdy zna wartość jego funkcji trygonometrycznej</w:t>
      </w:r>
    </w:p>
    <w:p w14:paraId="082B74EB" w14:textId="049ED2DE" w:rsidR="00442B60" w:rsidRPr="00A64FD4" w:rsidRDefault="00442B60" w:rsidP="00E23227">
      <w:pPr>
        <w:pStyle w:val="Akapitzlist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64FD4">
        <w:rPr>
          <w:rFonts w:ascii="Times New Roman" w:hAnsi="Times New Roman" w:cs="Times New Roman"/>
          <w:sz w:val="24"/>
          <w:szCs w:val="24"/>
        </w:rPr>
        <w:t>podaje związki między funkcjami trygonometrycznymi tego samego kąta</w:t>
      </w:r>
    </w:p>
    <w:p w14:paraId="24106120" w14:textId="5698EA87" w:rsidR="00442B60" w:rsidRPr="00A64FD4" w:rsidRDefault="00442B60" w:rsidP="00E23227">
      <w:pPr>
        <w:pStyle w:val="Akapitzlist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64FD4">
        <w:rPr>
          <w:rFonts w:ascii="Times New Roman" w:hAnsi="Times New Roman" w:cs="Times New Roman"/>
          <w:sz w:val="24"/>
          <w:szCs w:val="24"/>
        </w:rPr>
        <w:lastRenderedPageBreak/>
        <w:t>oblicza wartości pozostałych funkcji trygonometrycznych, gdy dany jest sinus lub cosinus</w:t>
      </w:r>
      <w:r w:rsidR="00A64FD4">
        <w:rPr>
          <w:rFonts w:ascii="Times New Roman" w:hAnsi="Times New Roman" w:cs="Times New Roman"/>
          <w:sz w:val="24"/>
          <w:szCs w:val="24"/>
        </w:rPr>
        <w:t xml:space="preserve"> </w:t>
      </w:r>
      <w:r w:rsidRPr="00A64FD4">
        <w:rPr>
          <w:rFonts w:ascii="Times New Roman" w:hAnsi="Times New Roman" w:cs="Times New Roman"/>
          <w:sz w:val="24"/>
          <w:szCs w:val="24"/>
        </w:rPr>
        <w:t>kąta</w:t>
      </w:r>
    </w:p>
    <w:p w14:paraId="236AD0A2" w14:textId="129CC24A" w:rsidR="00442B60" w:rsidRPr="00A64FD4" w:rsidRDefault="00442B60" w:rsidP="00E23227">
      <w:pPr>
        <w:pStyle w:val="Akapitzlist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64FD4">
        <w:rPr>
          <w:rFonts w:ascii="Times New Roman" w:hAnsi="Times New Roman" w:cs="Times New Roman"/>
          <w:sz w:val="24"/>
          <w:szCs w:val="24"/>
        </w:rPr>
        <w:t>rozwiązuje trójkąty prostokątne w prostych przypadkach</w:t>
      </w:r>
    </w:p>
    <w:p w14:paraId="33530FAB" w14:textId="39B01485" w:rsidR="00442B60" w:rsidRPr="00A64FD4" w:rsidRDefault="00442B60" w:rsidP="00E23227">
      <w:pPr>
        <w:pStyle w:val="Akapitzlist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64FD4">
        <w:rPr>
          <w:rFonts w:ascii="Times New Roman" w:hAnsi="Times New Roman" w:cs="Times New Roman"/>
          <w:sz w:val="24"/>
          <w:szCs w:val="24"/>
        </w:rPr>
        <w:t>oblicza wartości funkcji trygonometrycznych kąta wypukłego, gdy dane są współrzędne</w:t>
      </w:r>
      <w:r w:rsidR="00A64FD4">
        <w:rPr>
          <w:rFonts w:ascii="Times New Roman" w:hAnsi="Times New Roman" w:cs="Times New Roman"/>
          <w:sz w:val="24"/>
          <w:szCs w:val="24"/>
        </w:rPr>
        <w:t xml:space="preserve"> </w:t>
      </w:r>
      <w:r w:rsidRPr="00A64FD4">
        <w:rPr>
          <w:rFonts w:ascii="Times New Roman" w:hAnsi="Times New Roman" w:cs="Times New Roman"/>
          <w:sz w:val="24"/>
          <w:szCs w:val="24"/>
        </w:rPr>
        <w:t>punktu leżącego na jego końcowym ramieniu; przedstawia ten kąt na rysunku</w:t>
      </w:r>
    </w:p>
    <w:p w14:paraId="0790C5F1" w14:textId="77777777" w:rsidR="008621FC" w:rsidRDefault="008621FC" w:rsidP="00A64FD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94674" w14:textId="35040006" w:rsidR="008621FC" w:rsidRPr="00A64FD4" w:rsidRDefault="004D0BFF" w:rsidP="00A64FD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93872086"/>
      <w:bookmarkStart w:id="3" w:name="_Hlk93870041"/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A64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 w:rsidR="002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dopuszczającą oraz</w:t>
      </w:r>
      <w:bookmarkEnd w:id="2"/>
      <w:r w:rsidR="002845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End w:id="3"/>
    </w:p>
    <w:p w14:paraId="6753C0B5" w14:textId="739BAC58" w:rsidR="004D0BFF" w:rsidRPr="00A64FD4" w:rsidRDefault="004D0BFF" w:rsidP="00E23227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64FD4">
        <w:rPr>
          <w:rFonts w:ascii="Times New Roman" w:hAnsi="Times New Roman" w:cs="Times New Roman"/>
          <w:sz w:val="24"/>
          <w:szCs w:val="24"/>
        </w:rPr>
        <w:t xml:space="preserve">zna i wykorzystuje wzory na długość przekątnej kwadratu i wysokość trójkąta </w:t>
      </w:r>
      <w:r w:rsidR="00A64FD4">
        <w:rPr>
          <w:rFonts w:ascii="Times New Roman" w:hAnsi="Times New Roman" w:cs="Times New Roman"/>
          <w:sz w:val="24"/>
          <w:szCs w:val="24"/>
        </w:rPr>
        <w:t xml:space="preserve">   </w:t>
      </w:r>
      <w:r w:rsidRPr="00A64FD4">
        <w:rPr>
          <w:rFonts w:ascii="Times New Roman" w:hAnsi="Times New Roman" w:cs="Times New Roman"/>
          <w:sz w:val="24"/>
          <w:szCs w:val="24"/>
        </w:rPr>
        <w:t>równobocznego</w:t>
      </w:r>
    </w:p>
    <w:p w14:paraId="0BB4D5D0" w14:textId="26EEDC90" w:rsidR="00112680" w:rsidRPr="00A64FD4" w:rsidRDefault="00112680" w:rsidP="00E23227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64FD4">
        <w:rPr>
          <w:rFonts w:ascii="Times New Roman" w:hAnsi="Times New Roman" w:cs="Times New Roman"/>
          <w:sz w:val="24"/>
          <w:szCs w:val="24"/>
        </w:rPr>
        <w:t>oblicza wartości pozostałych funkcji trygonometrycznych, gdy dany jest tangens</w:t>
      </w:r>
      <w:r w:rsidR="00A64FD4">
        <w:rPr>
          <w:rFonts w:ascii="Times New Roman" w:hAnsi="Times New Roman" w:cs="Times New Roman"/>
          <w:sz w:val="24"/>
          <w:szCs w:val="24"/>
        </w:rPr>
        <w:t xml:space="preserve"> </w:t>
      </w:r>
      <w:r w:rsidR="00A64FD4" w:rsidRPr="00A64FD4">
        <w:rPr>
          <w:rFonts w:ascii="Times New Roman" w:hAnsi="Times New Roman" w:cs="Times New Roman"/>
          <w:sz w:val="24"/>
          <w:szCs w:val="24"/>
        </w:rPr>
        <w:t>ką</w:t>
      </w:r>
      <w:r w:rsidRPr="00A64FD4">
        <w:rPr>
          <w:rFonts w:ascii="Times New Roman" w:hAnsi="Times New Roman" w:cs="Times New Roman"/>
          <w:sz w:val="24"/>
          <w:szCs w:val="24"/>
        </w:rPr>
        <w:t>ta</w:t>
      </w:r>
    </w:p>
    <w:p w14:paraId="46E96170" w14:textId="0673907F" w:rsidR="00112680" w:rsidRPr="00A64FD4" w:rsidRDefault="00112680" w:rsidP="00E23227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64FD4">
        <w:rPr>
          <w:rFonts w:ascii="Times New Roman" w:hAnsi="Times New Roman" w:cs="Times New Roman"/>
          <w:sz w:val="24"/>
          <w:szCs w:val="24"/>
        </w:rPr>
        <w:t>stosuje funkcje trygonometryczne do rozwiązywania prostych zadań praktycznych</w:t>
      </w:r>
    </w:p>
    <w:p w14:paraId="085105FA" w14:textId="01DE4428" w:rsidR="00112680" w:rsidRPr="00A64FD4" w:rsidRDefault="00112680" w:rsidP="00E23227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64FD4">
        <w:rPr>
          <w:rFonts w:ascii="Times New Roman" w:hAnsi="Times New Roman" w:cs="Times New Roman"/>
          <w:sz w:val="24"/>
          <w:szCs w:val="24"/>
        </w:rPr>
        <w:t>oblicza wartości funkcji trygonometrycznych kątów rozwartych, korzystając z tablic</w:t>
      </w:r>
    </w:p>
    <w:p w14:paraId="07CC311C" w14:textId="5A74CE82" w:rsidR="00442B60" w:rsidRDefault="00112680" w:rsidP="001361E9">
      <w:pPr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4FD4">
        <w:rPr>
          <w:rFonts w:ascii="Times New Roman" w:hAnsi="Times New Roman" w:cs="Times New Roman"/>
          <w:sz w:val="24"/>
          <w:szCs w:val="24"/>
        </w:rPr>
        <w:t>wartości funkcji trygonometrycznych</w:t>
      </w:r>
    </w:p>
    <w:p w14:paraId="2EE3CD72" w14:textId="382C2659" w:rsidR="0028452D" w:rsidRPr="0028452D" w:rsidRDefault="0028452D" w:rsidP="00E23227">
      <w:pPr>
        <w:pStyle w:val="Akapitzlist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8452D">
        <w:rPr>
          <w:rFonts w:ascii="Times New Roman" w:hAnsi="Times New Roman" w:cs="Times New Roman"/>
          <w:bCs/>
          <w:sz w:val="24"/>
          <w:szCs w:val="24"/>
        </w:rPr>
        <w:t>stosuje wzory</w:t>
      </w:r>
      <w:r w:rsidRPr="0028452D">
        <w:rPr>
          <w:rFonts w:ascii="Times New Roman" w:hAnsi="Times New Roman" w:cs="Times New Roman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-α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28452D">
        <w:rPr>
          <w:rFonts w:ascii="Times New Roman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-α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2845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tg</m:t>
        </m:r>
        <w:proofErr w:type="spellEnd"/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tg</m:t>
        </m:r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28452D">
        <w:rPr>
          <w:rFonts w:ascii="Times New Roman" w:hAnsi="Times New Roman" w:cs="Times New Roman"/>
          <w:sz w:val="24"/>
          <w:szCs w:val="24"/>
        </w:rPr>
        <w:t xml:space="preserve"> do obliczania wartości wyrażenia</w:t>
      </w:r>
    </w:p>
    <w:p w14:paraId="26C91573" w14:textId="0B420C65" w:rsidR="008313B0" w:rsidRPr="001361E9" w:rsidRDefault="00442B60" w:rsidP="00E23227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64FD4">
        <w:rPr>
          <w:rFonts w:ascii="Times New Roman" w:hAnsi="Times New Roman" w:cs="Times New Roman"/>
          <w:sz w:val="24"/>
          <w:szCs w:val="24"/>
        </w:rPr>
        <w:t>wykorzystuje funkcje trygonometryczne do obliczania obwodów i pól podstawowych figur</w:t>
      </w:r>
      <w:r w:rsidR="001361E9">
        <w:rPr>
          <w:rFonts w:ascii="Times New Roman" w:hAnsi="Times New Roman" w:cs="Times New Roman"/>
          <w:sz w:val="24"/>
          <w:szCs w:val="24"/>
        </w:rPr>
        <w:t xml:space="preserve"> </w:t>
      </w:r>
      <w:r w:rsidRPr="001361E9">
        <w:rPr>
          <w:rFonts w:ascii="Times New Roman" w:hAnsi="Times New Roman" w:cs="Times New Roman"/>
          <w:sz w:val="24"/>
          <w:szCs w:val="24"/>
        </w:rPr>
        <w:t>płaskich przypadkach</w:t>
      </w:r>
    </w:p>
    <w:p w14:paraId="5350C7BB" w14:textId="77777777" w:rsidR="0028452D" w:rsidRDefault="0028452D" w:rsidP="0028452D">
      <w:pPr>
        <w:spacing w:before="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D0850" w14:textId="7581ABA3" w:rsidR="008621FC" w:rsidRPr="0028452D" w:rsidRDefault="0028452D" w:rsidP="002759C5">
      <w:pPr>
        <w:spacing w:before="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93870137"/>
      <w:r w:rsidRPr="002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2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do</w:t>
      </w:r>
      <w:r w:rsidR="0074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stateczną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bookmarkEnd w:id="4"/>
    </w:p>
    <w:p w14:paraId="124CBA37" w14:textId="77777777" w:rsidR="00775934" w:rsidRPr="0028452D" w:rsidRDefault="00775934" w:rsidP="00E23227">
      <w:pPr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28452D">
        <w:rPr>
          <w:rFonts w:ascii="Times New Roman" w:eastAsia="Times New Roman" w:hAnsi="Times New Roman" w:cs="Times New Roman"/>
          <w:sz w:val="22"/>
          <w:szCs w:val="22"/>
          <w:lang w:eastAsia="pl-PL"/>
        </w:rPr>
        <w:t>wyznacza długości odcinków w trójkącie, korzystając z twierdzenia Pitagorasa</w:t>
      </w:r>
    </w:p>
    <w:p w14:paraId="50976E3C" w14:textId="37E33C2D" w:rsidR="004D0BFF" w:rsidRPr="00775934" w:rsidRDefault="00775934" w:rsidP="00E23227">
      <w:pPr>
        <w:pStyle w:val="Akapitzlist"/>
        <w:numPr>
          <w:ilvl w:val="0"/>
          <w:numId w:val="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52D">
        <w:rPr>
          <w:rFonts w:ascii="Times New Roman" w:eastAsia="Times New Roman" w:hAnsi="Times New Roman" w:cs="Times New Roman"/>
          <w:sz w:val="22"/>
          <w:szCs w:val="22"/>
          <w:lang w:eastAsia="pl-PL"/>
        </w:rPr>
        <w:t>wyznacza wartości funkcji trygonometrycznych kątów ostrych w bardziej złożonych sytuacjach</w:t>
      </w:r>
    </w:p>
    <w:p w14:paraId="75F0BAE3" w14:textId="77777777" w:rsidR="00775934" w:rsidRPr="0028452D" w:rsidRDefault="00775934" w:rsidP="00E23227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28452D">
        <w:rPr>
          <w:rFonts w:ascii="Times New Roman" w:eastAsia="Times New Roman" w:hAnsi="Times New Roman" w:cs="Times New Roman"/>
          <w:sz w:val="22"/>
          <w:szCs w:val="22"/>
          <w:lang w:eastAsia="pl-PL"/>
        </w:rPr>
        <w:t>stosuje funkcje trygonometryczne do rozwiązywania trójkątów w zadaniach praktycznych</w:t>
      </w:r>
    </w:p>
    <w:p w14:paraId="2C62B2A0" w14:textId="77777777" w:rsidR="00775934" w:rsidRPr="0028452D" w:rsidRDefault="00775934" w:rsidP="00E23227">
      <w:pPr>
        <w:numPr>
          <w:ilvl w:val="0"/>
          <w:numId w:val="4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28452D">
        <w:rPr>
          <w:rFonts w:ascii="Times New Roman" w:eastAsia="Times New Roman" w:hAnsi="Times New Roman" w:cs="Times New Roman"/>
          <w:sz w:val="22"/>
          <w:szCs w:val="22"/>
          <w:lang w:eastAsia="pl-PL"/>
        </w:rPr>
        <w:t>stosuje poznane związki do upraszczania wyrażeń zawierających funkcje trygonometryczne</w:t>
      </w:r>
    </w:p>
    <w:p w14:paraId="1932C222" w14:textId="30333D58" w:rsidR="004D0BFF" w:rsidRDefault="004D0BFF" w:rsidP="00A64FD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05226AD" w14:textId="104C1533" w:rsidR="008621FC" w:rsidRDefault="007451C8" w:rsidP="002759C5">
      <w:pPr>
        <w:spacing w:before="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2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dobrą oraz</w:t>
      </w:r>
    </w:p>
    <w:p w14:paraId="3BB19FF8" w14:textId="58773275" w:rsidR="007451C8" w:rsidRPr="008621FC" w:rsidRDefault="007451C8" w:rsidP="00E23227">
      <w:pPr>
        <w:pStyle w:val="Akapitzlist"/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1F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wyprowadza zależności ogólne, np. dotyczące długości przekątnej kwadratu i wysokości </w:t>
      </w:r>
      <w:r w:rsidR="008621FC" w:rsidRPr="008621F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</w:t>
      </w:r>
      <w:r w:rsidRPr="008621FC">
        <w:rPr>
          <w:rFonts w:ascii="Times New Roman" w:eastAsia="Times New Roman" w:hAnsi="Times New Roman" w:cs="Times New Roman"/>
          <w:sz w:val="22"/>
          <w:szCs w:val="22"/>
          <w:lang w:eastAsia="pl-PL"/>
        </w:rPr>
        <w:t>trójkąta równobocznego</w:t>
      </w:r>
    </w:p>
    <w:p w14:paraId="53613635" w14:textId="0D8B0CAD" w:rsidR="007451C8" w:rsidRPr="008621FC" w:rsidRDefault="007451C8" w:rsidP="00E23227">
      <w:pPr>
        <w:pStyle w:val="Akapitzlist"/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1FC">
        <w:rPr>
          <w:rFonts w:ascii="Times New Roman" w:eastAsia="Times New Roman" w:hAnsi="Times New Roman" w:cs="Times New Roman"/>
          <w:sz w:val="22"/>
          <w:szCs w:val="22"/>
          <w:lang w:eastAsia="pl-PL"/>
        </w:rPr>
        <w:t>wyprowadza wzór na jedynkę trygonometryczną oraz pozostałe związki między funkcjami trygonometrycznymi tego samego kąta</w:t>
      </w:r>
    </w:p>
    <w:p w14:paraId="2A71EED7" w14:textId="5B872560" w:rsidR="007451C8" w:rsidRPr="008621FC" w:rsidRDefault="007451C8" w:rsidP="00E23227">
      <w:pPr>
        <w:pStyle w:val="Akapitzlist"/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1FC">
        <w:rPr>
          <w:rFonts w:ascii="Times New Roman" w:eastAsia="Times New Roman" w:hAnsi="Times New Roman" w:cs="Times New Roman"/>
          <w:sz w:val="22"/>
          <w:szCs w:val="22"/>
          <w:lang w:eastAsia="pl-PL"/>
        </w:rPr>
        <w:t>przekształca wyrażenia trygonometryczne, stosując związki między funkcjami trygonometrycznymi tego samego kąta</w:t>
      </w:r>
    </w:p>
    <w:p w14:paraId="156ECD5F" w14:textId="455A481A" w:rsidR="007451C8" w:rsidRPr="008621FC" w:rsidRDefault="007451C8" w:rsidP="00E23227">
      <w:pPr>
        <w:pStyle w:val="Akapitzlist"/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1FC">
        <w:rPr>
          <w:rFonts w:ascii="Times New Roman" w:eastAsia="Times New Roman" w:hAnsi="Times New Roman" w:cs="Times New Roman"/>
          <w:sz w:val="22"/>
          <w:szCs w:val="22"/>
          <w:lang w:eastAsia="pl-PL"/>
        </w:rPr>
        <w:t>uzasadnia proste zależności, korzystając z własności funkcji trygonometrycznych</w:t>
      </w:r>
    </w:p>
    <w:p w14:paraId="02C38346" w14:textId="77777777" w:rsidR="007451C8" w:rsidRPr="008621FC" w:rsidRDefault="007451C8" w:rsidP="00E23227">
      <w:pPr>
        <w:pStyle w:val="Akapitzlist"/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621F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uzasadnia związki między funkcjami trygonometrycznymi kątów ostrych </w:t>
      </w:r>
      <m:oMath>
        <m:r>
          <w:rPr>
            <w:rFonts w:ascii="Cambria Math" w:eastAsia="Times New Roman" w:hAnsi="Times New Roman" w:cs="Times New Roman"/>
            <w:sz w:val="22"/>
            <w:szCs w:val="22"/>
            <w:lang w:eastAsia="pl-PL"/>
          </w:rPr>
          <m:t>α</m:t>
        </m:r>
      </m:oMath>
      <w:r w:rsidRPr="008621F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9</w:t>
      </w:r>
      <m:oMath>
        <m:sSup>
          <m:sSupPr>
            <m:ctrlPr>
              <w:rPr>
                <w:rFonts w:ascii="Cambria Math" w:eastAsia="Times New Roman" w:hAnsi="Cambria Math" w:cs="Times New Roman"/>
                <w:sz w:val="22"/>
                <w:szCs w:val="22"/>
                <w:lang w:eastAsia="pl-P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2"/>
                <w:szCs w:val="22"/>
                <w:lang w:eastAsia="pl-PL"/>
              </w:rPr>
              <m:t>0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2"/>
                <w:szCs w:val="22"/>
                <w:lang w:eastAsia="pl-PL"/>
              </w:rPr>
              <m:t>o</m:t>
            </m:r>
          </m:sup>
        </m:sSup>
        <m:r>
          <w:rPr>
            <w:rFonts w:ascii="Cambria Math" w:eastAsia="Times New Roman" w:hAnsi="Times New Roman" w:cs="Times New Roman"/>
            <w:sz w:val="22"/>
            <w:szCs w:val="22"/>
            <w:lang w:eastAsia="pl-PL"/>
          </w:rPr>
          <m:t>-</m:t>
        </m:r>
        <m:r>
          <w:rPr>
            <w:rFonts w:ascii="Cambria Math" w:eastAsia="Times New Roman" w:hAnsi="Times New Roman" w:cs="Times New Roman"/>
            <w:sz w:val="22"/>
            <w:szCs w:val="22"/>
            <w:lang w:eastAsia="pl-PL"/>
          </w:rPr>
          <m:t>α</m:t>
        </m:r>
      </m:oMath>
    </w:p>
    <w:p w14:paraId="338CF885" w14:textId="1CCE2DE7" w:rsidR="007451C8" w:rsidRPr="008621FC" w:rsidRDefault="007451C8" w:rsidP="00E23227">
      <w:pPr>
        <w:pStyle w:val="Akapitzlist"/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1FC">
        <w:rPr>
          <w:rFonts w:ascii="Times New Roman" w:eastAsia="Times New Roman" w:hAnsi="Times New Roman" w:cs="Times New Roman"/>
          <w:sz w:val="22"/>
          <w:szCs w:val="22"/>
          <w:lang w:eastAsia="pl-PL"/>
        </w:rPr>
        <w:t>stosuje w zadaniach o podwyższonym stopniu trudności wzór na pole trójkąta:</w:t>
      </w:r>
      <w:r w:rsidRPr="008621FC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m:oMathPara>
        <m:oMath>
          <m:r>
            <w:rPr>
              <w:rFonts w:ascii="Cambria Math" w:eastAsia="Times New Roman" w:hAnsi="Times New Roman" w:cs="Times New Roman"/>
              <w:sz w:val="22"/>
              <w:szCs w:val="22"/>
              <w:lang w:eastAsia="pl-PL"/>
            </w:rPr>
            <m:t>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2"/>
                  <w:szCs w:val="22"/>
                  <w:lang w:eastAsia="pl-PL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2"/>
                  <w:szCs w:val="22"/>
                  <w:lang w:eastAsia="pl-PL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z w:val="22"/>
                  <w:szCs w:val="22"/>
                  <w:lang w:eastAsia="pl-PL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sz w:val="22"/>
              <w:szCs w:val="22"/>
              <w:lang w:eastAsia="pl-PL"/>
            </w:rPr>
            <m:t>ab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2"/>
                  <w:szCs w:val="22"/>
                  <w:lang w:eastAsia="pl-P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2"/>
                  <w:szCs w:val="22"/>
                  <w:lang w:eastAsia="pl-PL"/>
                </w:rPr>
                <m:t>sin</m:t>
              </m:r>
            </m:fName>
            <m:e>
              <m:r>
                <w:rPr>
                  <w:rFonts w:ascii="Cambria Math" w:eastAsia="Times New Roman" w:hAnsi="Times New Roman" w:cs="Times New Roman"/>
                  <w:sz w:val="22"/>
                  <w:szCs w:val="22"/>
                  <w:lang w:eastAsia="pl-PL"/>
                </w:rPr>
                <m:t>γ</m:t>
              </m:r>
            </m:e>
          </m:func>
        </m:oMath>
      </m:oMathPara>
    </w:p>
    <w:p w14:paraId="38C52C5D" w14:textId="73B5CF8E" w:rsidR="007451C8" w:rsidRDefault="007451C8" w:rsidP="00A64FD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1B13C6C" w14:textId="51D5EF90" w:rsidR="008621FC" w:rsidRDefault="007451C8" w:rsidP="002759C5">
      <w:pPr>
        <w:spacing w:before="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2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bardzo dobrą oraz</w:t>
      </w:r>
    </w:p>
    <w:p w14:paraId="3A6FA721" w14:textId="686B648B" w:rsidR="007451C8" w:rsidRPr="00BC6395" w:rsidRDefault="007451C8" w:rsidP="00E23227">
      <w:pPr>
        <w:pStyle w:val="Akapitzlist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eastAsia="Times New Roman" w:hAnsi="Times New Roman" w:cs="Times New Roman"/>
          <w:sz w:val="22"/>
          <w:szCs w:val="22"/>
          <w:lang w:eastAsia="pl-PL"/>
        </w:rPr>
        <w:t>rozwiązuje zadania o znacznym stopniu trudności z zastosowaniem trygonometrii, w tym zadania na dowodzenie związków miarowych w trójkątach i czworokątach</w:t>
      </w:r>
    </w:p>
    <w:p w14:paraId="2BDEAB11" w14:textId="77777777" w:rsidR="00543D4B" w:rsidRDefault="00543D4B" w:rsidP="00A64FD4">
      <w:pPr>
        <w:spacing w:before="0" w:after="0"/>
        <w:rPr>
          <w:rFonts w:ascii="Times New Roman" w:hAnsi="Times New Roman" w:cs="Times New Roman"/>
          <w:sz w:val="32"/>
          <w:szCs w:val="32"/>
        </w:rPr>
      </w:pPr>
    </w:p>
    <w:p w14:paraId="1EDD95AD" w14:textId="77777777" w:rsidR="00543D4B" w:rsidRDefault="00543D4B" w:rsidP="00A64FD4">
      <w:pPr>
        <w:spacing w:before="0" w:after="0"/>
        <w:rPr>
          <w:rFonts w:ascii="Times New Roman" w:hAnsi="Times New Roman" w:cs="Times New Roman"/>
          <w:sz w:val="32"/>
          <w:szCs w:val="32"/>
        </w:rPr>
      </w:pPr>
    </w:p>
    <w:p w14:paraId="160A59FB" w14:textId="46546B83" w:rsidR="004D0BFF" w:rsidRDefault="00CF76AB" w:rsidP="00A64FD4">
      <w:p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PLANIMETRIA</w:t>
      </w:r>
    </w:p>
    <w:p w14:paraId="2FAD6B5D" w14:textId="77777777" w:rsidR="008E13C5" w:rsidRDefault="008E13C5" w:rsidP="00A64FD4">
      <w:pPr>
        <w:spacing w:before="0" w:after="0"/>
        <w:rPr>
          <w:rFonts w:ascii="Times New Roman" w:hAnsi="Times New Roman" w:cs="Times New Roman"/>
          <w:sz w:val="32"/>
          <w:szCs w:val="32"/>
        </w:rPr>
      </w:pPr>
    </w:p>
    <w:p w14:paraId="38EF3E88" w14:textId="17543D55" w:rsidR="008E13C5" w:rsidRDefault="00543D4B" w:rsidP="00BC639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CC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39423C2" w14:textId="6B40FDBC" w:rsidR="00543D4B" w:rsidRPr="00BC6395" w:rsidRDefault="00543D4B" w:rsidP="00E23227">
      <w:pPr>
        <w:pStyle w:val="Akapitzlist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kąty środkowe w okręgu</w:t>
      </w:r>
    </w:p>
    <w:p w14:paraId="72A89072" w14:textId="2373EAD7" w:rsidR="00543D4B" w:rsidRPr="00BC6395" w:rsidRDefault="00543D4B" w:rsidP="00E23227">
      <w:pPr>
        <w:pStyle w:val="Akapitzlist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C6395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okręgu i długość łuku okręgu w prostych przypadkach</w:t>
      </w:r>
    </w:p>
    <w:p w14:paraId="3104FDD8" w14:textId="3F5DF885" w:rsidR="00543D4B" w:rsidRPr="00BC6395" w:rsidRDefault="00543D4B" w:rsidP="00E23227">
      <w:pPr>
        <w:pStyle w:val="Akapitzlist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C6395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koła i pole wycinka koła</w:t>
      </w:r>
    </w:p>
    <w:p w14:paraId="43D0B84E" w14:textId="77777777" w:rsidR="00543D4B" w:rsidRPr="00BC6395" w:rsidRDefault="00543D4B" w:rsidP="00E23227">
      <w:pPr>
        <w:pStyle w:val="Akapitzlist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63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rozpoznaje kąty wpisane w okrąg oraz wskazuje łuki, na których są one oparte</w:t>
      </w:r>
    </w:p>
    <w:p w14:paraId="1313E87A" w14:textId="647D90A7" w:rsidR="00543D4B" w:rsidRPr="00BC6395" w:rsidRDefault="00603CB3" w:rsidP="00E23227">
      <w:pPr>
        <w:pStyle w:val="Akapitzlist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C63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stosuje twierdzenie o kącie środkowym i wpisanym, opartych na tym samym łuku oraz     wnioski z tego twierdzenia </w:t>
      </w:r>
      <w:r w:rsidRPr="00BC6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prostych przypadkach</w:t>
      </w:r>
    </w:p>
    <w:p w14:paraId="2F34F5C2" w14:textId="77777777" w:rsidR="00603CB3" w:rsidRPr="00BC6395" w:rsidRDefault="00603CB3" w:rsidP="00E23227">
      <w:pPr>
        <w:pStyle w:val="Akapitzlist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C63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rozwiązuje zadania dotyczące okręgu opisanego na trójkącie równobocznym lub prostokątnym</w:t>
      </w:r>
    </w:p>
    <w:p w14:paraId="24C57615" w14:textId="5EFCC0B5" w:rsidR="00603CB3" w:rsidRPr="00BC6395" w:rsidRDefault="00603CB3" w:rsidP="00E23227">
      <w:pPr>
        <w:pStyle w:val="Akapitzlist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63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rozwiązuje zadania dotyczące okręgu wpisanego w trójkąt równoboczny lub prostokątny</w:t>
      </w:r>
    </w:p>
    <w:p w14:paraId="2179BE51" w14:textId="2F9FB19E" w:rsidR="00DE3ED3" w:rsidRPr="00BC6395" w:rsidRDefault="00DE3ED3" w:rsidP="00E23227">
      <w:pPr>
        <w:pStyle w:val="Akapitzlist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6395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miarę kąta wewnętrznego danego wielokąta foremnego</w:t>
      </w:r>
    </w:p>
    <w:p w14:paraId="185B1F33" w14:textId="77777777" w:rsidR="00DE3ED3" w:rsidRPr="00BC6395" w:rsidRDefault="00DE3ED3" w:rsidP="00E23227">
      <w:pPr>
        <w:pStyle w:val="Akapitzlist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liczbę boków wielokąta foremnego, znając sumę miar jego kątów wewnętrznych </w:t>
      </w:r>
    </w:p>
    <w:p w14:paraId="1C6DCB06" w14:textId="56B03CA8" w:rsidR="00DE3ED3" w:rsidRPr="00BC6395" w:rsidRDefault="00374600" w:rsidP="00E23227">
      <w:pPr>
        <w:pStyle w:val="Akapitzlist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oblicza odległość punktów w układzie współrzędnych</w:t>
      </w:r>
    </w:p>
    <w:p w14:paraId="4213CD67" w14:textId="3F589063" w:rsidR="00FA143D" w:rsidRPr="00BC6395" w:rsidRDefault="00FA143D" w:rsidP="00E23227">
      <w:pPr>
        <w:pStyle w:val="Akapitzlist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wyznacza współrzędne środka odcinka, gdy dane są współrzędne jego końców</w:t>
      </w:r>
    </w:p>
    <w:p w14:paraId="43A7F517" w14:textId="200DC856" w:rsidR="00FA143D" w:rsidRPr="00BC6395" w:rsidRDefault="00E23227" w:rsidP="00E23227">
      <w:pPr>
        <w:pStyle w:val="Akapitzlist"/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tag w:val="goog_rdk_7"/>
          <w:id w:val="-1875375383"/>
          <w:showingPlcHdr/>
        </w:sdtPr>
        <w:sdtEndPr/>
        <w:sdtContent>
          <w:r w:rsidR="00BC6395">
            <w:t xml:space="preserve">     </w:t>
          </w:r>
        </w:sdtContent>
      </w:sdt>
      <w:r w:rsidR="00FA143D" w:rsidRPr="00BC6395">
        <w:rPr>
          <w:rFonts w:ascii="Times New Roman" w:hAnsi="Times New Roman" w:cs="Times New Roman"/>
          <w:sz w:val="24"/>
          <w:szCs w:val="24"/>
        </w:rPr>
        <w:t>rozpoznaje figury osiowosymetryczne i środkowosymetryczne</w:t>
      </w:r>
    </w:p>
    <w:p w14:paraId="4DD75D77" w14:textId="32DEFB32" w:rsidR="00603CB3" w:rsidRDefault="00603CB3" w:rsidP="00603CB3">
      <w:pPr>
        <w:spacing w:before="0" w:after="0"/>
        <w:rPr>
          <w:rFonts w:ascii="Times New Roman" w:hAnsi="Times New Roman" w:cs="Times New Roman"/>
          <w:sz w:val="32"/>
          <w:szCs w:val="32"/>
        </w:rPr>
      </w:pPr>
    </w:p>
    <w:p w14:paraId="2F577B9E" w14:textId="15C1AD70" w:rsidR="00603CB3" w:rsidRPr="002759C5" w:rsidRDefault="00603CB3" w:rsidP="002759C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93869094"/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A64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dopuszczającą oraz:</w:t>
      </w:r>
      <w:bookmarkEnd w:id="5"/>
    </w:p>
    <w:p w14:paraId="62179FE5" w14:textId="3FA6F4E6" w:rsidR="00543D4B" w:rsidRPr="00BC6395" w:rsidRDefault="00603CB3" w:rsidP="00E23227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C63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 wzajemne położenie dwóch okręgów, gdy dane są promienie tych okręgów oraz odległość między ich środkami</w:t>
      </w:r>
    </w:p>
    <w:p w14:paraId="030DFCD1" w14:textId="1F212BAF" w:rsidR="00603CB3" w:rsidRPr="00BC6395" w:rsidRDefault="00603CB3" w:rsidP="00E23227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CF7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wykorzystuje styczność okręgów do rozwiązywania zadań </w:t>
      </w:r>
      <w:r w:rsidRPr="00CF7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prostych przypadkach</w:t>
      </w:r>
    </w:p>
    <w:p w14:paraId="481A9A86" w14:textId="7CFE6A0A" w:rsidR="00603CB3" w:rsidRPr="00BC6395" w:rsidRDefault="00603CB3" w:rsidP="00E23227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CF76AB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figury, stosując wzór na pole koła, i pole wycinka koła w prostych sytuacjach</w:t>
      </w:r>
    </w:p>
    <w:p w14:paraId="5854D2BB" w14:textId="26268F6D" w:rsidR="00603CB3" w:rsidRPr="00BC6395" w:rsidRDefault="00603CB3" w:rsidP="00E23227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CF7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 wzajemne położenie okręgu i prostej, porównując odległość jego środka od prostej z promieniem okręgu</w:t>
      </w:r>
    </w:p>
    <w:p w14:paraId="50B86C79" w14:textId="61C76C6E" w:rsidR="00603CB3" w:rsidRPr="00BC6395" w:rsidRDefault="00603CB3" w:rsidP="00E23227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CF7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rozwiązuje zadania dotyczące okręgu opisanego na dowolnym trójkącie w zadaniach z planimetrii w prostych przypadkach</w:t>
      </w:r>
    </w:p>
    <w:p w14:paraId="3A97AAC0" w14:textId="4EE1C813" w:rsidR="00603CB3" w:rsidRPr="00BC6395" w:rsidRDefault="00603CB3" w:rsidP="00E23227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CF7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rozwiązuje zadania dotyczące okręgu wpisanego w dowolny trójkąt </w:t>
      </w:r>
      <w:r w:rsidRPr="00CF7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prostych przypadkach</w:t>
      </w:r>
    </w:p>
    <w:p w14:paraId="46C55A24" w14:textId="640DC47D" w:rsidR="00DE3ED3" w:rsidRPr="00BC6395" w:rsidRDefault="00DE3ED3" w:rsidP="00E23227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CF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 promień okręgu opisanego na wielokącie foremnym i wpisanego w wielokąt foremnym </w:t>
      </w:r>
      <w:r w:rsidRPr="00CF7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prostych przypadkach</w:t>
      </w:r>
    </w:p>
    <w:p w14:paraId="7F37CF17" w14:textId="3BD9FABB" w:rsidR="00FA143D" w:rsidRPr="00BC6395" w:rsidRDefault="00FA143D" w:rsidP="00E23227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C6395">
        <w:rPr>
          <w:rFonts w:ascii="Times New Roman" w:hAnsi="Times New Roman" w:cs="Times New Roman"/>
          <w:sz w:val="24"/>
          <w:szCs w:val="24"/>
        </w:rPr>
        <w:t>stosuje wzór na odległość punktów w zadaniach dotyczących wielokątów – w prostych przypadkach</w:t>
      </w:r>
    </w:p>
    <w:p w14:paraId="3474A7F5" w14:textId="1AA3AF19" w:rsidR="00FA143D" w:rsidRPr="00BC6395" w:rsidRDefault="00FA143D" w:rsidP="00E23227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C6395">
        <w:rPr>
          <w:rFonts w:ascii="Times New Roman" w:hAnsi="Times New Roman" w:cs="Times New Roman"/>
          <w:sz w:val="24"/>
          <w:szCs w:val="24"/>
        </w:rPr>
        <w:t>stosuje wzory na współrzędne środka odcinka do rozwiązywania</w:t>
      </w:r>
      <w:r w:rsidRPr="00BC639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BC6395">
        <w:rPr>
          <w:rFonts w:ascii="Times New Roman" w:hAnsi="Times New Roman" w:cs="Times New Roman"/>
          <w:sz w:val="24"/>
          <w:szCs w:val="24"/>
        </w:rPr>
        <w:t>zadań – w prostych przypadkach</w:t>
      </w:r>
    </w:p>
    <w:p w14:paraId="14810D5A" w14:textId="18A04CAA" w:rsidR="00FA143D" w:rsidRPr="00BC6395" w:rsidRDefault="00E23227" w:rsidP="00E23227">
      <w:pPr>
        <w:pStyle w:val="Akapitzlist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-1376234077"/>
          <w:showingPlcHdr/>
        </w:sdtPr>
        <w:sdtEndPr/>
        <w:sdtContent>
          <w:r w:rsidR="00FA143D" w:rsidRPr="00BC6395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FA143D" w:rsidRPr="00BC6395">
        <w:rPr>
          <w:rFonts w:ascii="Times New Roman" w:hAnsi="Times New Roman" w:cs="Times New Roman"/>
          <w:sz w:val="24"/>
          <w:szCs w:val="24"/>
        </w:rPr>
        <w:t>wyznacza współrzędne obrazów punktów w symetrii osiowej względem osi układu współrzędnych lub symetrii środkowej względem początku układu współrzędnych</w:t>
      </w:r>
    </w:p>
    <w:p w14:paraId="4D6FAAA8" w14:textId="20143B82" w:rsidR="00603CB3" w:rsidRDefault="00603CB3" w:rsidP="00603CB3">
      <w:pPr>
        <w:spacing w:before="0" w:after="0"/>
        <w:rPr>
          <w:rFonts w:ascii="Times New Roman" w:hAnsi="Times New Roman" w:cs="Times New Roman"/>
          <w:sz w:val="32"/>
          <w:szCs w:val="32"/>
        </w:rPr>
      </w:pPr>
    </w:p>
    <w:p w14:paraId="6948B989" w14:textId="195795E2" w:rsidR="00DE3ED3" w:rsidRDefault="00DE3ED3" w:rsidP="00DE3ED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93874168"/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</w:t>
      </w:r>
      <w:r w:rsidR="00024B1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oraz:</w:t>
      </w:r>
      <w:bookmarkEnd w:id="6"/>
    </w:p>
    <w:p w14:paraId="6694DDFC" w14:textId="11DBD456" w:rsidR="00DE3ED3" w:rsidRPr="00BC6395" w:rsidRDefault="00DE3ED3" w:rsidP="00E23227">
      <w:pPr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D3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figury, stosując wzory na pole koła i pole wycinka kołowego</w:t>
      </w:r>
    </w:p>
    <w:p w14:paraId="396DAD87" w14:textId="7E6EB1E5" w:rsidR="00DE3ED3" w:rsidRPr="00BC6395" w:rsidRDefault="00DE3ED3" w:rsidP="00E23227">
      <w:pPr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stosuje twierdzenie o kątach środkowym i wpisanym, opartych na tym samym łuku oraz wnioski z tego twierdzenia</w:t>
      </w:r>
      <w:r w:rsidRPr="00DE3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trudniejszych przypadkach</w:t>
      </w:r>
    </w:p>
    <w:p w14:paraId="77ABA416" w14:textId="4FC08FEF" w:rsidR="00DE3ED3" w:rsidRPr="00BC6395" w:rsidRDefault="00DE3ED3" w:rsidP="00E23227">
      <w:pPr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stosuje twierdzenie o kącie między styczną a cięciwą okręgu do rozwiązywania zadań </w:t>
      </w:r>
      <w:r w:rsidRPr="00DE3ED3">
        <w:rPr>
          <w:rFonts w:ascii="Times New Roman" w:eastAsia="Times New Roman" w:hAnsi="Times New Roman" w:cs="Times New Roman"/>
          <w:sz w:val="24"/>
          <w:szCs w:val="24"/>
          <w:lang w:eastAsia="pl-PL"/>
        </w:rPr>
        <w:t>w trudniejszych przypadkach</w:t>
      </w:r>
    </w:p>
    <w:p w14:paraId="295EA229" w14:textId="7FF4E69F" w:rsidR="00DE3ED3" w:rsidRPr="00BC6395" w:rsidRDefault="00DE3ED3" w:rsidP="00E23227">
      <w:pPr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rozwiązuje zadania dotyczące okręgu opisanego na trójkącie</w:t>
      </w:r>
    </w:p>
    <w:p w14:paraId="3C55D391" w14:textId="1D1B04F2" w:rsidR="00024B1E" w:rsidRPr="00BC6395" w:rsidRDefault="00024B1E" w:rsidP="00E23227">
      <w:pPr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rozwiązuje zadania dotyczące okręgu wpisanego w trójkąt</w:t>
      </w:r>
    </w:p>
    <w:p w14:paraId="30997821" w14:textId="5082D254" w:rsidR="00FA143D" w:rsidRPr="00BC6395" w:rsidRDefault="00FA143D" w:rsidP="00E23227">
      <w:pPr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stosuje wzory na odległość między punktami i środek odcinka do rozwiązywania zadań dotyczących wielokątów – w trudniejszych przypadkach</w:t>
      </w:r>
    </w:p>
    <w:p w14:paraId="714071C5" w14:textId="77777777" w:rsidR="00DE3ED3" w:rsidRPr="00DE3ED3" w:rsidRDefault="00DE3ED3" w:rsidP="00024B1E">
      <w:pPr>
        <w:spacing w:before="0" w:after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0F33B52" w14:textId="1E379088" w:rsidR="00DE3ED3" w:rsidRDefault="00DE3ED3" w:rsidP="00DE3ED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9089D" w14:textId="501DCD2D" w:rsidR="00024B1E" w:rsidRDefault="00024B1E" w:rsidP="00024B1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02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dobrą oraz:</w:t>
      </w:r>
    </w:p>
    <w:p w14:paraId="72B9D4D6" w14:textId="405C4E1F" w:rsidR="00024B1E" w:rsidRPr="00BC6395" w:rsidRDefault="00024B1E" w:rsidP="00E23227">
      <w:pPr>
        <w:pStyle w:val="Akapitzlist"/>
        <w:numPr>
          <w:ilvl w:val="0"/>
          <w:numId w:val="7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wykorzystuje styczność okręgów do rozwiązywania zadań </w:t>
      </w:r>
      <w:r w:rsidRPr="00BC6395">
        <w:rPr>
          <w:rFonts w:ascii="Times New Roman" w:eastAsia="Times New Roman" w:hAnsi="Times New Roman" w:cs="Times New Roman"/>
          <w:sz w:val="24"/>
          <w:szCs w:val="24"/>
          <w:lang w:eastAsia="pl-PL"/>
        </w:rPr>
        <w:t>w trudniejszych przypadkach</w:t>
      </w:r>
    </w:p>
    <w:p w14:paraId="15EB78EE" w14:textId="77777777" w:rsidR="00024B1E" w:rsidRPr="00BC6395" w:rsidRDefault="00024B1E" w:rsidP="00E23227">
      <w:pPr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twierdzenie o odcinkach stycznych do rozwiązywania zadań</w:t>
      </w:r>
    </w:p>
    <w:p w14:paraId="74270E15" w14:textId="2B535737" w:rsidR="00024B1E" w:rsidRPr="00BC6395" w:rsidRDefault="00024B1E" w:rsidP="00E23227">
      <w:pPr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3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stosuje twierdzenie o cięciwach do wyznaczania długości odcinków w okręgach</w:t>
      </w:r>
    </w:p>
    <w:p w14:paraId="3745AE1A" w14:textId="40113747" w:rsidR="00FA143D" w:rsidRPr="00BC6395" w:rsidRDefault="00FA143D" w:rsidP="00E23227">
      <w:pPr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6395">
        <w:rPr>
          <w:rFonts w:ascii="Times New Roman" w:hAnsi="Times New Roman" w:cs="Times New Roman"/>
          <w:sz w:val="24"/>
          <w:szCs w:val="24"/>
        </w:rPr>
        <w:t>stosuje własności symetrii osiowej i symetrii środkowej – w trudniejszych przypadkach</w:t>
      </w:r>
    </w:p>
    <w:p w14:paraId="302DC1FF" w14:textId="7BA2EFB6" w:rsidR="00024B1E" w:rsidRDefault="00024B1E" w:rsidP="00024B1E">
      <w:pPr>
        <w:pStyle w:val="Akapitzlist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30E62" w14:textId="1FDB836B" w:rsidR="00024B1E" w:rsidRDefault="00024B1E" w:rsidP="00024B1E">
      <w:pPr>
        <w:pStyle w:val="Akapitzlist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D7417" w14:textId="047C2F89" w:rsidR="00024B1E" w:rsidRPr="002759C5" w:rsidRDefault="00024B1E" w:rsidP="002759C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93875114"/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bardzo dobrą oraz:</w:t>
      </w:r>
      <w:bookmarkEnd w:id="7"/>
    </w:p>
    <w:p w14:paraId="54B07FC8" w14:textId="191F9921" w:rsidR="00DE3ED3" w:rsidRPr="00BC6395" w:rsidRDefault="00024B1E" w:rsidP="00E23227">
      <w:pPr>
        <w:pStyle w:val="Akapitzlist"/>
        <w:numPr>
          <w:ilvl w:val="0"/>
          <w:numId w:val="8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dowód twierdzenia o kątach środkowym i wpisanym w okręgu oraz o kątach wpisanych, opartych na tym samym łuku</w:t>
      </w:r>
    </w:p>
    <w:p w14:paraId="61D7996F" w14:textId="4BA9DFEA" w:rsidR="00024B1E" w:rsidRPr="00BC6395" w:rsidRDefault="00024B1E" w:rsidP="00E23227">
      <w:pPr>
        <w:pStyle w:val="Akapitzlist"/>
        <w:numPr>
          <w:ilvl w:val="0"/>
          <w:numId w:val="8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B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dowód twierdzenia o cięciwach w okręgu</w:t>
      </w:r>
    </w:p>
    <w:p w14:paraId="5EB6CB54" w14:textId="3A81DDB1" w:rsidR="00024B1E" w:rsidRPr="00BC6395" w:rsidRDefault="00024B1E" w:rsidP="00E23227">
      <w:pPr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B1E">
        <w:rPr>
          <w:rFonts w:ascii="Times New Roman" w:eastAsia="Times New Roman" w:hAnsi="Times New Roman" w:cs="Times New Roman"/>
          <w:sz w:val="24"/>
          <w:szCs w:val="24"/>
          <w:lang w:eastAsia="pl-PL"/>
        </w:rPr>
        <w:t>udowadnia, że symetralne boków trójkąta przecinają się w jednym punkcie</w:t>
      </w:r>
    </w:p>
    <w:p w14:paraId="23229D87" w14:textId="3D12AD9D" w:rsidR="00024B1E" w:rsidRPr="00BC6395" w:rsidRDefault="00024B1E" w:rsidP="00E23227">
      <w:pPr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B1E">
        <w:rPr>
          <w:rFonts w:ascii="Times New Roman" w:eastAsia="Times New Roman" w:hAnsi="Times New Roman" w:cs="Times New Roman"/>
          <w:sz w:val="24"/>
          <w:szCs w:val="24"/>
          <w:lang w:eastAsia="pl-PL"/>
        </w:rPr>
        <w:t>udowadnia, że dwusieczne kątów wewnętrznych trójkąta przecinają się w jednym punkcie</w:t>
      </w:r>
    </w:p>
    <w:p w14:paraId="3F7A2732" w14:textId="4EFFEE60" w:rsidR="00024B1E" w:rsidRDefault="00024B1E" w:rsidP="00024B1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8A59A" w14:textId="77777777" w:rsidR="00024B1E" w:rsidRDefault="00024B1E" w:rsidP="00024B1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E6F99" w14:textId="0AF36B57" w:rsidR="00AD0C35" w:rsidRDefault="00AD0C35" w:rsidP="00024B1E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RACHUNEK  PRAWDOPODOBIEŃSTWA</w:t>
      </w:r>
    </w:p>
    <w:p w14:paraId="4BC737E0" w14:textId="3C1EF426" w:rsidR="00AD0C35" w:rsidRDefault="00AD0C35" w:rsidP="00024B1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C22FE" w14:textId="2B384B40" w:rsidR="000132B5" w:rsidRDefault="000132B5" w:rsidP="00024B1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CC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78353C8" w14:textId="3FB46166" w:rsidR="000132B5" w:rsidRPr="000132B5" w:rsidRDefault="000132B5" w:rsidP="00E23227">
      <w:pPr>
        <w:numPr>
          <w:ilvl w:val="0"/>
          <w:numId w:val="27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potrafi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rozpoznawać, czy dana sytuacja jest doświadczeniem losowym</w:t>
      </w:r>
    </w:p>
    <w:p w14:paraId="1431EBDC" w14:textId="31740202" w:rsidR="000132B5" w:rsidRPr="000132B5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zbiór zdarzeń elementarnych dla  danego doświadczenia losowego; obliczać liczbę zdarzeń elementarnych</w:t>
      </w:r>
    </w:p>
    <w:p w14:paraId="5A322658" w14:textId="1754E744" w:rsidR="000132B5" w:rsidRPr="000132B5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>stos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symboliczny opis zbioru zdarzeń elementarnych i zdarzeń, w tym zdarzenia, pewnego i zdarzenia niemożliwego</w:t>
      </w:r>
    </w:p>
    <w:p w14:paraId="50F5EC7D" w14:textId="2F38CFB4" w:rsidR="000132B5" w:rsidRPr="000132B5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 prawdopodobieństwa zdarzeń z zastosowaniem klasycznej definicji prawdopodobieństwa w prostych doświadczeniach losowych (rzut monetą, rzut kostką, losowanie jednego z pośród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n</m:t>
        </m:r>
      </m:oMath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przedmiotów)</w:t>
      </w:r>
    </w:p>
    <w:p w14:paraId="057E4E2E" w14:textId="43F618A4" w:rsidR="000132B5" w:rsidRPr="000132B5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>stos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prostych przypadkach regułę mnożenia</w:t>
      </w:r>
    </w:p>
    <w:p w14:paraId="5989FB39" w14:textId="755FE707" w:rsidR="000132B5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drzewko do zliczania obiektów w prostych sytuacjach kombinatorycznych</w:t>
      </w:r>
    </w:p>
    <w:p w14:paraId="3330E1B5" w14:textId="754F99BE" w:rsidR="000132B5" w:rsidRDefault="000132B5" w:rsidP="000132B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872B9" w14:textId="77777777" w:rsidR="002759C5" w:rsidRDefault="002759C5" w:rsidP="000132B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A08AF" w14:textId="37CEF3B7" w:rsidR="000132B5" w:rsidRPr="000132B5" w:rsidRDefault="000132B5" w:rsidP="000132B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ocenę </w:t>
      </w:r>
      <w:r w:rsidRPr="00A64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dopuszczającą oraz:</w:t>
      </w:r>
    </w:p>
    <w:p w14:paraId="1D77A29C" w14:textId="0298D76A" w:rsidR="000132B5" w:rsidRPr="000132B5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>stos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regułę dodawania</w:t>
      </w:r>
    </w:p>
    <w:p w14:paraId="11A5F98A" w14:textId="07FE0408" w:rsidR="000132B5" w:rsidRPr="000132B5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losowanie ze zwracaniem i losowanie bez zwracania</w:t>
      </w:r>
    </w:p>
    <w:p w14:paraId="2762E5D2" w14:textId="36ED5AAF" w:rsidR="000132B5" w:rsidRPr="000132B5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 prawdopodobieństwa zdarzeń z zastosowaniem klasycznej definicji prawdopodobieństwa w typowych doświadczeniach losowych </w:t>
      </w:r>
    </w:p>
    <w:p w14:paraId="18177618" w14:textId="4ABCB2C1" w:rsidR="000132B5" w:rsidRPr="000132B5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sumę, iloczyn, różnicę danych zdarzeń</w:t>
      </w:r>
    </w:p>
    <w:p w14:paraId="571A3129" w14:textId="5BB05C4E" w:rsidR="000132B5" w:rsidRPr="000132B5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zdarzenia wykluczające się</w:t>
      </w:r>
    </w:p>
    <w:p w14:paraId="4497061A" w14:textId="630A10C7" w:rsidR="000132B5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>stos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zadaniach wzór na prawdopodobieństwo zdarzenia przeciwnego</w:t>
      </w:r>
    </w:p>
    <w:p w14:paraId="14328CB2" w14:textId="724C3971" w:rsidR="000132B5" w:rsidRDefault="000132B5" w:rsidP="000132B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E3779" w14:textId="5705E25F" w:rsidR="000132B5" w:rsidRPr="000132B5" w:rsidRDefault="000132B5" w:rsidP="000132B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dostateczną oraz:</w:t>
      </w:r>
    </w:p>
    <w:p w14:paraId="5DD30DCC" w14:textId="77777777" w:rsidR="000132B5" w:rsidRPr="000132B5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regułę mnożenia i regułę dodawania w bardziej złożonych zadaniach</w:t>
      </w:r>
    </w:p>
    <w:p w14:paraId="585C21B8" w14:textId="20447B0E" w:rsidR="00A71B1E" w:rsidRPr="000132B5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dobierać odpowiedni model do mniej typowego zadania z zastosowaniem klasycznej definicji prawdopodobieństwa </w:t>
      </w:r>
    </w:p>
    <w:p w14:paraId="65CF22B8" w14:textId="0F21C8B7" w:rsidR="00A71B1E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w zadaniach wzór na prawdopodobieństwo sumy dwóch zdarzeń</w:t>
      </w:r>
    </w:p>
    <w:p w14:paraId="1E1DD572" w14:textId="77777777" w:rsidR="00A71B1E" w:rsidRPr="000132B5" w:rsidRDefault="00A71B1E" w:rsidP="00A71B1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061B8" w14:textId="17CA3513" w:rsidR="00A71B1E" w:rsidRPr="00A71B1E" w:rsidRDefault="00A71B1E" w:rsidP="00A71B1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A71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 w:rsidRPr="00A7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1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A71B1E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dobrą oraz:</w:t>
      </w:r>
    </w:p>
    <w:p w14:paraId="6AC39BD5" w14:textId="47B09920" w:rsidR="000132B5" w:rsidRPr="000132B5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</w:t>
      </w:r>
      <w:r w:rsidR="00A7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>że dane zdarzenia się nie wykluczają</w:t>
      </w:r>
    </w:p>
    <w:p w14:paraId="6D3E2586" w14:textId="0D09843F" w:rsidR="000132B5" w:rsidRDefault="000132B5" w:rsidP="00E23227">
      <w:pPr>
        <w:numPr>
          <w:ilvl w:val="0"/>
          <w:numId w:val="28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</w:t>
      </w:r>
      <w:r w:rsidR="00A71B1E">
        <w:rPr>
          <w:rFonts w:ascii="Times New Roman" w:eastAsia="Times New Roman" w:hAnsi="Times New Roman" w:cs="Times New Roman"/>
          <w:sz w:val="24"/>
          <w:szCs w:val="24"/>
          <w:lang w:eastAsia="pl-PL"/>
        </w:rPr>
        <w:t>zuje</w:t>
      </w:r>
      <w:r w:rsidRPr="00013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trudniejsze zadania, stosując własności prawdopodobieństwa</w:t>
      </w:r>
    </w:p>
    <w:p w14:paraId="41231704" w14:textId="7A36BBC8" w:rsidR="00A71B1E" w:rsidRDefault="00A71B1E" w:rsidP="00A71B1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0D71C" w14:textId="4362D638" w:rsidR="00A71B1E" w:rsidRDefault="00A71B1E" w:rsidP="00A71B1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bardzo dobrą oraz:</w:t>
      </w:r>
    </w:p>
    <w:p w14:paraId="6A5B2440" w14:textId="3EB3876E" w:rsidR="00A71B1E" w:rsidRPr="00A71B1E" w:rsidRDefault="00A71B1E" w:rsidP="00E23227">
      <w:pPr>
        <w:numPr>
          <w:ilvl w:val="0"/>
          <w:numId w:val="29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B1E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liczbę zdarzeń elementarnych w nietypowych sytuacjach</w:t>
      </w:r>
    </w:p>
    <w:p w14:paraId="458A90C7" w14:textId="1B6B0C23" w:rsidR="00A71B1E" w:rsidRPr="00A71B1E" w:rsidRDefault="00A71B1E" w:rsidP="00E23227">
      <w:pPr>
        <w:numPr>
          <w:ilvl w:val="0"/>
          <w:numId w:val="29"/>
        </w:numPr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B1E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prawdopodobieństwo sumy </w:t>
      </w:r>
      <w:r w:rsidRPr="00A71B1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trzech</w:t>
      </w:r>
      <w:r w:rsidRPr="00A7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zdarzeń</w:t>
      </w:r>
    </w:p>
    <w:p w14:paraId="6FE100DA" w14:textId="4A4018BB" w:rsidR="00A71B1E" w:rsidRPr="00A71B1E" w:rsidRDefault="00A71B1E" w:rsidP="00E2322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B1E">
        <w:rPr>
          <w:rFonts w:ascii="Times New Roman" w:eastAsia="Times New Roman" w:hAnsi="Times New Roman" w:cs="Times New Roman"/>
          <w:sz w:val="24"/>
          <w:szCs w:val="24"/>
          <w:lang w:eastAsia="pl-PL"/>
        </w:rPr>
        <w:t>stos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A71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klasyczną definicję prawdopodobieństwa w zadaniach o podwyższonym stopniu trudności</w:t>
      </w:r>
    </w:p>
    <w:p w14:paraId="2DA68E77" w14:textId="77777777" w:rsidR="00A71B1E" w:rsidRPr="000132B5" w:rsidRDefault="00A71B1E" w:rsidP="00A71B1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D00D1" w14:textId="77777777" w:rsidR="000132B5" w:rsidRPr="000132B5" w:rsidRDefault="000132B5" w:rsidP="000132B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FE9FB" w14:textId="34B77AD2" w:rsidR="00024B1E" w:rsidRPr="00734401" w:rsidRDefault="00B571A1" w:rsidP="00024B1E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8" w:name="_Hlk93908748"/>
      <w:r w:rsidRPr="00734401">
        <w:rPr>
          <w:rFonts w:ascii="Times New Roman" w:eastAsia="Times New Roman" w:hAnsi="Times New Roman" w:cs="Times New Roman"/>
          <w:sz w:val="32"/>
          <w:szCs w:val="32"/>
          <w:lang w:eastAsia="pl-PL"/>
        </w:rPr>
        <w:t>STATYSTYKA</w:t>
      </w:r>
    </w:p>
    <w:p w14:paraId="1E4C85B3" w14:textId="78B1DFE4" w:rsidR="008E13C5" w:rsidRPr="00734401" w:rsidRDefault="008E13C5" w:rsidP="00024B1E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AE7330D" w14:textId="42C53346" w:rsidR="008E13C5" w:rsidRPr="00734401" w:rsidRDefault="008E13C5" w:rsidP="00024B1E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734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 w:rsidRPr="00734401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224CD91A" w14:textId="7F705078" w:rsidR="008E13C5" w:rsidRPr="00734401" w:rsidRDefault="008E13C5" w:rsidP="00E23227">
      <w:pPr>
        <w:pStyle w:val="Akapitzlist"/>
        <w:numPr>
          <w:ilvl w:val="0"/>
          <w:numId w:val="2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01">
        <w:rPr>
          <w:rFonts w:ascii="Times New Roman" w:hAnsi="Times New Roman" w:cs="Times New Roman"/>
          <w:sz w:val="24"/>
          <w:szCs w:val="24"/>
        </w:rPr>
        <w:t>oblicza średnią arytmetyczną, wyznacza medianę i dominantę zestawu danych</w:t>
      </w:r>
    </w:p>
    <w:p w14:paraId="12CC091A" w14:textId="56FC3BD6" w:rsidR="008E13C5" w:rsidRPr="00734401" w:rsidRDefault="008E13C5" w:rsidP="00E23227">
      <w:pPr>
        <w:pStyle w:val="Akapitzlist"/>
        <w:numPr>
          <w:ilvl w:val="0"/>
          <w:numId w:val="2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01">
        <w:rPr>
          <w:rFonts w:ascii="Times New Roman" w:hAnsi="Times New Roman" w:cs="Times New Roman"/>
          <w:sz w:val="24"/>
          <w:szCs w:val="24"/>
        </w:rPr>
        <w:t>oblicza średnią ważoną liczb z podanymi wagami</w:t>
      </w:r>
    </w:p>
    <w:p w14:paraId="259077A8" w14:textId="77640C98" w:rsidR="008E13C5" w:rsidRPr="00734401" w:rsidRDefault="008E13C5" w:rsidP="00E23227">
      <w:pPr>
        <w:pStyle w:val="Akapitzlist"/>
        <w:numPr>
          <w:ilvl w:val="0"/>
          <w:numId w:val="2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01">
        <w:rPr>
          <w:rFonts w:ascii="Times New Roman" w:hAnsi="Times New Roman" w:cs="Times New Roman"/>
          <w:sz w:val="24"/>
          <w:szCs w:val="24"/>
        </w:rPr>
        <w:t>oblicza wariancję i odchylenie standardowe zestawu danych</w:t>
      </w:r>
    </w:p>
    <w:p w14:paraId="54442225" w14:textId="1ECA00FB" w:rsidR="008E13C5" w:rsidRPr="00734401" w:rsidRDefault="008E13C5" w:rsidP="008E13C5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3AE4DF62" w14:textId="77777777" w:rsidR="008E13C5" w:rsidRPr="00734401" w:rsidRDefault="008E13C5" w:rsidP="008E13C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93874878"/>
      <w:r w:rsidRPr="00734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734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734401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bookmarkEnd w:id="9"/>
    <w:p w14:paraId="46946DE2" w14:textId="310DA0AE" w:rsidR="008E13C5" w:rsidRPr="00734401" w:rsidRDefault="008E13C5" w:rsidP="00E23227">
      <w:pPr>
        <w:pStyle w:val="Akapitzlist"/>
        <w:numPr>
          <w:ilvl w:val="0"/>
          <w:numId w:val="23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01">
        <w:rPr>
          <w:rFonts w:ascii="Times New Roman" w:hAnsi="Times New Roman" w:cs="Times New Roman"/>
          <w:sz w:val="24"/>
          <w:szCs w:val="24"/>
        </w:rPr>
        <w:t>oblicza średnią arytmetyczną, wyznacza medianę i dominantę danych przedstawionych różnymi sposobami</w:t>
      </w:r>
    </w:p>
    <w:p w14:paraId="72DA01E2" w14:textId="3B008F52" w:rsidR="008E13C5" w:rsidRPr="00734401" w:rsidRDefault="008E13C5" w:rsidP="00E23227">
      <w:pPr>
        <w:pStyle w:val="Akapitzlist"/>
        <w:numPr>
          <w:ilvl w:val="0"/>
          <w:numId w:val="23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01"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</w:t>
      </w:r>
    </w:p>
    <w:p w14:paraId="1F87027A" w14:textId="29848E76" w:rsidR="008E13C5" w:rsidRPr="00734401" w:rsidRDefault="008E13C5" w:rsidP="008E13C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9E01C" w14:textId="77777777" w:rsidR="006009BA" w:rsidRPr="00734401" w:rsidRDefault="006009BA" w:rsidP="006009B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734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734401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5D5A1351" w14:textId="1B4C893D" w:rsidR="008E13C5" w:rsidRPr="00734401" w:rsidRDefault="006009BA" w:rsidP="00E23227">
      <w:pPr>
        <w:pStyle w:val="Akapitzlist"/>
        <w:numPr>
          <w:ilvl w:val="0"/>
          <w:numId w:val="2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01">
        <w:rPr>
          <w:rFonts w:ascii="Times New Roman" w:hAnsi="Times New Roman" w:cs="Times New Roman"/>
          <w:sz w:val="22"/>
          <w:szCs w:val="22"/>
        </w:rPr>
        <w:t>oblicza średnią arytmetyczną, wyznacza medianę i dominantę danych przedstawionych różnymi sposobami</w:t>
      </w:r>
    </w:p>
    <w:bookmarkEnd w:id="8"/>
    <w:p w14:paraId="623998BD" w14:textId="10DC0F8C" w:rsidR="006009BA" w:rsidRPr="006009BA" w:rsidRDefault="006009BA" w:rsidP="00E23227">
      <w:pPr>
        <w:pStyle w:val="Akapitzlist"/>
        <w:numPr>
          <w:ilvl w:val="0"/>
          <w:numId w:val="2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D5">
        <w:rPr>
          <w:sz w:val="22"/>
          <w:szCs w:val="22"/>
        </w:rPr>
        <w:lastRenderedPageBreak/>
        <w:t xml:space="preserve">wykorzystuje w zadaniach średnią arytmetyczną, medianę, dominantę i średnią ważoną </w:t>
      </w:r>
      <w:r>
        <w:rPr>
          <w:sz w:val="22"/>
          <w:szCs w:val="22"/>
        </w:rPr>
        <w:t xml:space="preserve">– </w:t>
      </w:r>
      <w:r w:rsidRPr="00A611D5">
        <w:rPr>
          <w:sz w:val="22"/>
          <w:szCs w:val="22"/>
        </w:rPr>
        <w:t>w trudniejszych przypadkach</w:t>
      </w:r>
    </w:p>
    <w:p w14:paraId="654D2E5F" w14:textId="7E347357" w:rsidR="006009BA" w:rsidRPr="006009BA" w:rsidRDefault="006009BA" w:rsidP="00E23227">
      <w:pPr>
        <w:pStyle w:val="Akapitzlist"/>
        <w:numPr>
          <w:ilvl w:val="0"/>
          <w:numId w:val="2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D5">
        <w:rPr>
          <w:sz w:val="22"/>
          <w:szCs w:val="22"/>
        </w:rPr>
        <w:t>oblicza średnią arytmetyczną, wyznacza medianę i dominantę danych pogrupowanych różn</w:t>
      </w:r>
      <w:r>
        <w:rPr>
          <w:sz w:val="22"/>
          <w:szCs w:val="22"/>
        </w:rPr>
        <w:t>ymi</w:t>
      </w:r>
      <w:r w:rsidRPr="00A611D5">
        <w:rPr>
          <w:sz w:val="22"/>
          <w:szCs w:val="22"/>
        </w:rPr>
        <w:t xml:space="preserve"> sposob</w:t>
      </w:r>
      <w:r>
        <w:rPr>
          <w:sz w:val="22"/>
          <w:szCs w:val="22"/>
        </w:rPr>
        <w:t>ami</w:t>
      </w:r>
    </w:p>
    <w:p w14:paraId="3D39C485" w14:textId="055F6672" w:rsidR="006009BA" w:rsidRDefault="006009BA" w:rsidP="006009B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C8E0D" w14:textId="77777777" w:rsidR="006009BA" w:rsidRDefault="006009BA" w:rsidP="006009B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02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dobrą oraz:</w:t>
      </w:r>
    </w:p>
    <w:p w14:paraId="37E9D6E4" w14:textId="2809CB02" w:rsidR="006009BA" w:rsidRPr="006009BA" w:rsidRDefault="006009BA" w:rsidP="00E23227">
      <w:pPr>
        <w:pStyle w:val="Akapitzlist"/>
        <w:numPr>
          <w:ilvl w:val="0"/>
          <w:numId w:val="2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BA">
        <w:rPr>
          <w:rFonts w:ascii="Times New Roman" w:hAnsi="Times New Roman" w:cs="Times New Roman"/>
          <w:sz w:val="24"/>
          <w:szCs w:val="24"/>
        </w:rPr>
        <w:t>rozwiązuje zadania dotyczące statystyki – w trudniejszych przypadkach</w:t>
      </w:r>
    </w:p>
    <w:p w14:paraId="1ABDC49A" w14:textId="438FB70F" w:rsidR="006009BA" w:rsidRPr="006009BA" w:rsidRDefault="006009BA" w:rsidP="00E23227">
      <w:pPr>
        <w:pStyle w:val="Akapitzlist"/>
        <w:numPr>
          <w:ilvl w:val="0"/>
          <w:numId w:val="2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BA">
        <w:rPr>
          <w:rFonts w:ascii="Times New Roman" w:hAnsi="Times New Roman" w:cs="Times New Roman"/>
          <w:sz w:val="24"/>
          <w:szCs w:val="24"/>
        </w:rPr>
        <w:t>potrafi przedstawić zestawy danych na diagramach i wykresach</w:t>
      </w:r>
    </w:p>
    <w:p w14:paraId="63C03B5B" w14:textId="5697A575" w:rsidR="00CF76AB" w:rsidRDefault="00CF76AB" w:rsidP="00A64FD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2B34E8D" w14:textId="556E3921" w:rsidR="00B571A1" w:rsidRDefault="00B571A1" w:rsidP="00A64FD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F20D887" w14:textId="41C104A6" w:rsidR="006009BA" w:rsidRDefault="006009BA" w:rsidP="006009B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024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A64FD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opanował wiadomości i umiejętności na ocenę dobrą oraz:</w:t>
      </w:r>
    </w:p>
    <w:p w14:paraId="49B3D755" w14:textId="673A6CD3" w:rsidR="008E13C5" w:rsidRDefault="008E13C5" w:rsidP="00E23227">
      <w:pPr>
        <w:pStyle w:val="Akapitzlist"/>
        <w:numPr>
          <w:ilvl w:val="0"/>
          <w:numId w:val="2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009BA">
        <w:rPr>
          <w:rFonts w:ascii="Times New Roman" w:hAnsi="Times New Roman" w:cs="Times New Roman"/>
          <w:sz w:val="24"/>
          <w:szCs w:val="24"/>
        </w:rPr>
        <w:t>rozwiązuje zadania o znacznym stopniu trudności dotyczące statystyki</w:t>
      </w:r>
    </w:p>
    <w:p w14:paraId="476DD5C2" w14:textId="20AAA521" w:rsidR="006009BA" w:rsidRPr="006009BA" w:rsidRDefault="006009BA" w:rsidP="00E23227">
      <w:pPr>
        <w:pStyle w:val="Akapitzlist"/>
        <w:numPr>
          <w:ilvl w:val="0"/>
          <w:numId w:val="26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zadania i diagramy statystyczne</w:t>
      </w:r>
    </w:p>
    <w:p w14:paraId="0AEDB58D" w14:textId="02EB1B31" w:rsidR="008E13C5" w:rsidRDefault="008E13C5" w:rsidP="00A64FD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BEABA16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STEREOMETRIA</w:t>
      </w:r>
    </w:p>
    <w:p w14:paraId="26F1E05F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dopuszczającą</w:t>
      </w:r>
      <w:r w:rsidRPr="00433CD7">
        <w:rPr>
          <w:rFonts w:ascii="Times New Roman" w:hAnsi="Times New Roman" w:cs="Times New Roman"/>
          <w:sz w:val="24"/>
          <w:szCs w:val="24"/>
        </w:rPr>
        <w:t xml:space="preserve"> jeśli:</w:t>
      </w:r>
    </w:p>
    <w:p w14:paraId="28395216" w14:textId="77777777" w:rsidR="00E23227" w:rsidRPr="00B06CF3" w:rsidRDefault="00E23227" w:rsidP="00E23227">
      <w:pPr>
        <w:pStyle w:val="Akapitzlist"/>
        <w:numPr>
          <w:ilvl w:val="0"/>
          <w:numId w:val="3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CF3">
        <w:rPr>
          <w:rFonts w:ascii="Times New Roman" w:hAnsi="Times New Roman" w:cs="Times New Roman"/>
          <w:sz w:val="24"/>
          <w:szCs w:val="24"/>
        </w:rPr>
        <w:t>wskazuje w wielościanie proste prostopadłe, równoległe i skośne</w:t>
      </w:r>
    </w:p>
    <w:p w14:paraId="3A0EEAF6" w14:textId="77777777" w:rsidR="00E23227" w:rsidRPr="00B06CF3" w:rsidRDefault="00E23227" w:rsidP="00E23227">
      <w:pPr>
        <w:pStyle w:val="Akapitzlist"/>
        <w:numPr>
          <w:ilvl w:val="0"/>
          <w:numId w:val="3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CF3">
        <w:rPr>
          <w:rFonts w:ascii="Times New Roman" w:hAnsi="Times New Roman" w:cs="Times New Roman"/>
          <w:sz w:val="24"/>
          <w:szCs w:val="24"/>
        </w:rPr>
        <w:t>wskazuje w wielościanie rzut prostokątny danego odcinka na daną płaszczyznę</w:t>
      </w:r>
    </w:p>
    <w:p w14:paraId="6958B874" w14:textId="77777777" w:rsidR="00E23227" w:rsidRPr="00B06CF3" w:rsidRDefault="00E23227" w:rsidP="00E23227">
      <w:pPr>
        <w:pStyle w:val="Akapitzlist"/>
        <w:numPr>
          <w:ilvl w:val="0"/>
          <w:numId w:val="3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określa liczby ścian, wierzchołków i krawędzi wielościanu</w:t>
      </w:r>
    </w:p>
    <w:p w14:paraId="0BA93939" w14:textId="77777777" w:rsidR="00E23227" w:rsidRPr="00B06CF3" w:rsidRDefault="00E23227" w:rsidP="00E23227">
      <w:pPr>
        <w:pStyle w:val="Akapitzlist"/>
        <w:numPr>
          <w:ilvl w:val="0"/>
          <w:numId w:val="3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wskazuje elementy charakterystyczne wielościanu (np. wierzchołek ostrosłupa)</w:t>
      </w:r>
    </w:p>
    <w:p w14:paraId="7604F594" w14:textId="77777777" w:rsidR="00E23227" w:rsidRPr="00B06CF3" w:rsidRDefault="00E23227" w:rsidP="00E23227">
      <w:pPr>
        <w:pStyle w:val="Akapitzlist"/>
        <w:numPr>
          <w:ilvl w:val="0"/>
          <w:numId w:val="3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oblicza pola powierzchni bocznej i całkowitej graniastosłupa i ostrosłupa prostego</w:t>
      </w:r>
    </w:p>
    <w:p w14:paraId="374E1F9C" w14:textId="77777777" w:rsidR="00E23227" w:rsidRPr="00B06CF3" w:rsidRDefault="00E23227" w:rsidP="00E23227">
      <w:pPr>
        <w:pStyle w:val="Akapitzlist"/>
        <w:numPr>
          <w:ilvl w:val="0"/>
          <w:numId w:val="3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rysuje siatkę wielościanu na podstawie jej fragmentu</w:t>
      </w:r>
    </w:p>
    <w:p w14:paraId="4B1F6C6D" w14:textId="77777777" w:rsidR="00E23227" w:rsidRPr="00B06CF3" w:rsidRDefault="00E23227" w:rsidP="00E23227">
      <w:pPr>
        <w:pStyle w:val="Akapitzlist"/>
        <w:numPr>
          <w:ilvl w:val="0"/>
          <w:numId w:val="3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oblicza objętości graniastosłupa i ostrosłupa prawidłowego</w:t>
      </w:r>
    </w:p>
    <w:p w14:paraId="0F8F79C0" w14:textId="77777777" w:rsidR="00E23227" w:rsidRPr="00B06CF3" w:rsidRDefault="00E23227" w:rsidP="00E23227">
      <w:pPr>
        <w:pStyle w:val="Akapitzlist"/>
        <w:numPr>
          <w:ilvl w:val="0"/>
          <w:numId w:val="3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oblicza długości przekątnych graniastosłupa prostego</w:t>
      </w:r>
    </w:p>
    <w:p w14:paraId="0E3E80A9" w14:textId="77777777" w:rsidR="00E23227" w:rsidRPr="00B06CF3" w:rsidRDefault="00E23227" w:rsidP="00E23227">
      <w:pPr>
        <w:pStyle w:val="Akapitzlist"/>
        <w:numPr>
          <w:ilvl w:val="0"/>
          <w:numId w:val="39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wskazuje elementy charakterystyczne bryły obrotowej (np. kąt rozwarcia stożka)</w:t>
      </w:r>
    </w:p>
    <w:p w14:paraId="0EDA98EE" w14:textId="77777777" w:rsidR="00E23227" w:rsidRPr="00074319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329AB83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dostateczną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dopuszczającą oraz dodatkowo:</w:t>
      </w:r>
    </w:p>
    <w:p w14:paraId="20A5C49E" w14:textId="77777777" w:rsidR="00E23227" w:rsidRPr="00074319" w:rsidRDefault="00E23227" w:rsidP="00E23227">
      <w:pPr>
        <w:numPr>
          <w:ilvl w:val="0"/>
          <w:numId w:val="3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wskazuje kąt między przekątną graniastosłupa a płaszczyzną jego podstawy</w:t>
      </w:r>
    </w:p>
    <w:p w14:paraId="127496FA" w14:textId="77777777" w:rsidR="00E23227" w:rsidRPr="00074319" w:rsidRDefault="00E23227" w:rsidP="00E23227">
      <w:pPr>
        <w:numPr>
          <w:ilvl w:val="0"/>
          <w:numId w:val="3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wskazuje kąty między odcinkami w ostrosłupie a płaszczyzną jego podstawy</w:t>
      </w:r>
    </w:p>
    <w:p w14:paraId="1DD0A36E" w14:textId="77777777" w:rsidR="00E23227" w:rsidRPr="00074319" w:rsidRDefault="00E23227" w:rsidP="00E23227">
      <w:pPr>
        <w:numPr>
          <w:ilvl w:val="0"/>
          <w:numId w:val="3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wskazuje kąt między sąsiednimi ścianami wielościanu</w:t>
      </w:r>
    </w:p>
    <w:p w14:paraId="681A65AF" w14:textId="77777777" w:rsidR="00E23227" w:rsidRPr="00074319" w:rsidRDefault="00E23227" w:rsidP="00E23227">
      <w:pPr>
        <w:numPr>
          <w:ilvl w:val="0"/>
          <w:numId w:val="3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rozwiązuje typowe zadania dotyczące kąta między prostą a płaszczyzną</w:t>
      </w:r>
    </w:p>
    <w:p w14:paraId="57BBE9A7" w14:textId="77777777" w:rsidR="00E23227" w:rsidRPr="00074319" w:rsidRDefault="00E23227" w:rsidP="00E23227">
      <w:pPr>
        <w:numPr>
          <w:ilvl w:val="0"/>
          <w:numId w:val="3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stosuje w prostych sytuacjach funkcje trygonometryczne do obliczania pola powierzchni i objętości wielościanu</w:t>
      </w:r>
    </w:p>
    <w:p w14:paraId="5EFF87E7" w14:textId="77777777" w:rsidR="00E23227" w:rsidRPr="00074319" w:rsidRDefault="00E23227" w:rsidP="00E23227">
      <w:pPr>
        <w:numPr>
          <w:ilvl w:val="0"/>
          <w:numId w:val="3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wskazuje przekroje wielościanu i bryły obrotowej</w:t>
      </w:r>
    </w:p>
    <w:p w14:paraId="0C0D99C3" w14:textId="77777777" w:rsidR="00E23227" w:rsidRPr="00074319" w:rsidRDefault="00E23227" w:rsidP="00E23227">
      <w:pPr>
        <w:numPr>
          <w:ilvl w:val="0"/>
          <w:numId w:val="3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oblicza w prostych sytuacjach pole powierzchni i objętość bryły obrotowej</w:t>
      </w:r>
    </w:p>
    <w:p w14:paraId="00D09673" w14:textId="77777777" w:rsidR="00E23227" w:rsidRPr="00074319" w:rsidRDefault="00E23227" w:rsidP="00E23227">
      <w:pPr>
        <w:numPr>
          <w:ilvl w:val="0"/>
          <w:numId w:val="3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stosuje w prostych sytuacjach funkcje trygonometryczne do obliczania pola powierzchni i objętości bryły obrotowej</w:t>
      </w:r>
    </w:p>
    <w:p w14:paraId="5D286DA0" w14:textId="77777777" w:rsidR="00E23227" w:rsidRPr="00074319" w:rsidRDefault="00E23227" w:rsidP="00E23227">
      <w:pPr>
        <w:numPr>
          <w:ilvl w:val="0"/>
          <w:numId w:val="3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wyznacza skalę podobieństwa brył podobnych</w:t>
      </w:r>
    </w:p>
    <w:p w14:paraId="730287A3" w14:textId="77777777" w:rsidR="00E23227" w:rsidRPr="00074319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31A6ED4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dobrą</w:t>
      </w:r>
      <w:r w:rsidRPr="00433CD7">
        <w:rPr>
          <w:rFonts w:ascii="Times New Roman" w:hAnsi="Times New Roman" w:cs="Times New Roman"/>
          <w:sz w:val="24"/>
          <w:szCs w:val="24"/>
        </w:rPr>
        <w:t xml:space="preserve"> jeśli spełnia wymagania na ocenę dostateczną oraz dodatkowo:</w:t>
      </w:r>
    </w:p>
    <w:p w14:paraId="681A832B" w14:textId="77777777" w:rsidR="00E23227" w:rsidRPr="00074319" w:rsidRDefault="00E23227" w:rsidP="00E23227">
      <w:pPr>
        <w:numPr>
          <w:ilvl w:val="0"/>
          <w:numId w:val="3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przeprowadza wnioskowania dotyczące położenia prostych w przestrzeni</w:t>
      </w:r>
    </w:p>
    <w:p w14:paraId="5C2705C0" w14:textId="77777777" w:rsidR="00E23227" w:rsidRPr="00074319" w:rsidRDefault="00E23227" w:rsidP="00E23227">
      <w:pPr>
        <w:numPr>
          <w:ilvl w:val="0"/>
          <w:numId w:val="3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stosuje i przekształca wzory na pola powierzchni i objętości wielościanów</w:t>
      </w:r>
    </w:p>
    <w:p w14:paraId="60147DA0" w14:textId="77777777" w:rsidR="00E23227" w:rsidRPr="00074319" w:rsidRDefault="00E23227" w:rsidP="00E23227">
      <w:pPr>
        <w:numPr>
          <w:ilvl w:val="0"/>
          <w:numId w:val="32"/>
        </w:numPr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4319">
        <w:rPr>
          <w:rFonts w:ascii="Times New Roman" w:hAnsi="Times New Roman" w:cs="Times New Roman"/>
          <w:bCs/>
          <w:sz w:val="24"/>
          <w:szCs w:val="24"/>
        </w:rPr>
        <w:t>stosuje w bardziej złożonych sytuacjach</w:t>
      </w:r>
      <w:r w:rsidRPr="00074319">
        <w:rPr>
          <w:rFonts w:ascii="Times New Roman" w:hAnsi="Times New Roman" w:cs="Times New Roman"/>
          <w:sz w:val="24"/>
          <w:szCs w:val="24"/>
        </w:rPr>
        <w:t xml:space="preserve"> funkcje trygonometryczne i</w:t>
      </w:r>
      <w:r w:rsidRPr="00074319">
        <w:rPr>
          <w:rFonts w:ascii="Times New Roman" w:hAnsi="Times New Roman" w:cs="Times New Roman"/>
          <w:bCs/>
          <w:sz w:val="24"/>
          <w:szCs w:val="24"/>
        </w:rPr>
        <w:t xml:space="preserve"> twierdzenia planimetrii </w:t>
      </w:r>
    </w:p>
    <w:p w14:paraId="0D244C07" w14:textId="77777777" w:rsidR="00E23227" w:rsidRPr="00074319" w:rsidRDefault="00E23227" w:rsidP="00E23227">
      <w:pPr>
        <w:numPr>
          <w:ilvl w:val="0"/>
          <w:numId w:val="3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bCs/>
          <w:sz w:val="24"/>
          <w:szCs w:val="24"/>
        </w:rPr>
        <w:lastRenderedPageBreak/>
        <w:t>do obliczenia pola powierzchni i objętości wielościanu</w:t>
      </w:r>
    </w:p>
    <w:p w14:paraId="44856768" w14:textId="77777777" w:rsidR="00E23227" w:rsidRPr="00074319" w:rsidRDefault="00E23227" w:rsidP="00E23227">
      <w:pPr>
        <w:numPr>
          <w:ilvl w:val="0"/>
          <w:numId w:val="3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bCs/>
          <w:sz w:val="24"/>
          <w:szCs w:val="24"/>
        </w:rPr>
        <w:t>oblicza pola przekrojów wielościanu</w:t>
      </w:r>
      <w:r w:rsidRPr="000743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CE9D5" w14:textId="77777777" w:rsidR="00E23227" w:rsidRPr="00074319" w:rsidRDefault="00E23227" w:rsidP="00E23227">
      <w:pPr>
        <w:numPr>
          <w:ilvl w:val="0"/>
          <w:numId w:val="3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74319">
        <w:rPr>
          <w:rFonts w:ascii="Times New Roman" w:hAnsi="Times New Roman" w:cs="Times New Roman"/>
          <w:sz w:val="24"/>
          <w:szCs w:val="24"/>
        </w:rPr>
        <w:t>oblicza miarę kąta dwuściennego między ścianami wielościanu oraz między ścianą wielościanu a jego przekrojem</w:t>
      </w:r>
    </w:p>
    <w:p w14:paraId="52035D2E" w14:textId="77777777" w:rsidR="00E23227" w:rsidRPr="00074319" w:rsidRDefault="00E23227" w:rsidP="00E23227">
      <w:pPr>
        <w:numPr>
          <w:ilvl w:val="0"/>
          <w:numId w:val="32"/>
        </w:numPr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4319">
        <w:rPr>
          <w:rFonts w:ascii="Times New Roman" w:hAnsi="Times New Roman" w:cs="Times New Roman"/>
          <w:bCs/>
          <w:sz w:val="24"/>
          <w:szCs w:val="24"/>
        </w:rPr>
        <w:t>stosuje w bardziej złożonych sytuacjach</w:t>
      </w:r>
      <w:r w:rsidRPr="00074319">
        <w:rPr>
          <w:rFonts w:ascii="Times New Roman" w:hAnsi="Times New Roman" w:cs="Times New Roman"/>
          <w:sz w:val="24"/>
          <w:szCs w:val="24"/>
        </w:rPr>
        <w:t xml:space="preserve"> funkcje trygonometryczne i</w:t>
      </w:r>
      <w:r w:rsidRPr="00074319">
        <w:rPr>
          <w:rFonts w:ascii="Times New Roman" w:hAnsi="Times New Roman" w:cs="Times New Roman"/>
          <w:bCs/>
          <w:sz w:val="24"/>
          <w:szCs w:val="24"/>
        </w:rPr>
        <w:t xml:space="preserve"> twierdzenia planimetrii do obliczenia pola powierzchni i objętości bryły obrotowej</w:t>
      </w:r>
    </w:p>
    <w:p w14:paraId="661A8E84" w14:textId="77777777" w:rsidR="00E23227" w:rsidRPr="00074319" w:rsidRDefault="00E23227" w:rsidP="00E23227">
      <w:pPr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DA51DF" w14:textId="77777777" w:rsidR="00E23227" w:rsidRPr="00074319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9838B6B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dobrą oraz dodatkowo:</w:t>
      </w:r>
    </w:p>
    <w:p w14:paraId="16882C37" w14:textId="77777777" w:rsidR="00E23227" w:rsidRPr="00801D6E" w:rsidRDefault="00E23227" w:rsidP="00E23227">
      <w:pPr>
        <w:numPr>
          <w:ilvl w:val="0"/>
          <w:numId w:val="3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oblicza pola powierzchni i objętości brył wpisanych w kulę i opisanych na kuli</w:t>
      </w:r>
    </w:p>
    <w:p w14:paraId="0114F122" w14:textId="77777777" w:rsidR="00E23227" w:rsidRPr="00801D6E" w:rsidRDefault="00E23227" w:rsidP="00E23227">
      <w:pPr>
        <w:numPr>
          <w:ilvl w:val="0"/>
          <w:numId w:val="33"/>
        </w:numPr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oblicza pola powierzchni i objętości brył wpisanych w walec i opisanych na walcu</w:t>
      </w:r>
    </w:p>
    <w:p w14:paraId="1B734CD7" w14:textId="77777777" w:rsidR="00E23227" w:rsidRPr="00801D6E" w:rsidRDefault="00E23227" w:rsidP="00E23227">
      <w:pPr>
        <w:numPr>
          <w:ilvl w:val="0"/>
          <w:numId w:val="3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 xml:space="preserve">oblicza pola powierzchni i objętości brył wpisanych w stożek i opisanych na stożku </w:t>
      </w:r>
    </w:p>
    <w:p w14:paraId="3157A362" w14:textId="77777777" w:rsidR="00E23227" w:rsidRPr="00801D6E" w:rsidRDefault="00E23227" w:rsidP="00E23227">
      <w:pPr>
        <w:numPr>
          <w:ilvl w:val="0"/>
          <w:numId w:val="3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wykorzystuje podobieństwo brył w rozwiązaniach zadań</w:t>
      </w:r>
    </w:p>
    <w:p w14:paraId="0A23AC53" w14:textId="77777777" w:rsidR="00E23227" w:rsidRPr="00801D6E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596B373" w14:textId="77777777" w:rsidR="00E23227" w:rsidRPr="00801D6E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16F02F4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bardzo dobrą oraz dodatkowo:</w:t>
      </w:r>
    </w:p>
    <w:p w14:paraId="2AD1275E" w14:textId="77777777" w:rsidR="00E23227" w:rsidRPr="00801D6E" w:rsidRDefault="00E23227" w:rsidP="00E23227">
      <w:pPr>
        <w:numPr>
          <w:ilvl w:val="0"/>
          <w:numId w:val="3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rozwiązuje zadania o znacznym stopniu trudności dotyczące stereometrii</w:t>
      </w:r>
    </w:p>
    <w:p w14:paraId="34DFFF57" w14:textId="77777777" w:rsidR="00E23227" w:rsidRPr="00801D6E" w:rsidRDefault="00E23227" w:rsidP="00E23227">
      <w:pPr>
        <w:numPr>
          <w:ilvl w:val="0"/>
          <w:numId w:val="3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przeprowadza dowody twierdzeń dotyczących związków miarowych w wielościanach i bryłach obrotowych</w:t>
      </w:r>
    </w:p>
    <w:p w14:paraId="10537D4E" w14:textId="77777777" w:rsidR="00E23227" w:rsidRPr="00801D6E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DFAE4DC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PRZYKŁADY DOWODÓW W MATEMATYCE</w:t>
      </w:r>
    </w:p>
    <w:p w14:paraId="4D2ACFB8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dopuszczającą</w:t>
      </w:r>
      <w:r w:rsidRPr="00433CD7">
        <w:rPr>
          <w:rFonts w:ascii="Times New Roman" w:hAnsi="Times New Roman" w:cs="Times New Roman"/>
          <w:sz w:val="24"/>
          <w:szCs w:val="24"/>
        </w:rPr>
        <w:t xml:space="preserve"> jeśli:</w:t>
      </w:r>
    </w:p>
    <w:p w14:paraId="7E6FB329" w14:textId="77777777" w:rsidR="00E23227" w:rsidRPr="00801D6E" w:rsidRDefault="00E23227" w:rsidP="00E23227">
      <w:pPr>
        <w:pStyle w:val="Akapitzlist"/>
        <w:numPr>
          <w:ilvl w:val="0"/>
          <w:numId w:val="3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przeprowadza proste dowody dotyczące własności liczb</w:t>
      </w:r>
    </w:p>
    <w:p w14:paraId="1E392CA0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dostateczną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dopuszczającą oraz dodatkowo:</w:t>
      </w:r>
    </w:p>
    <w:p w14:paraId="1271AC00" w14:textId="77777777" w:rsidR="00E23227" w:rsidRPr="00801D6E" w:rsidRDefault="00E23227" w:rsidP="00E23227">
      <w:pPr>
        <w:numPr>
          <w:ilvl w:val="0"/>
          <w:numId w:val="36"/>
        </w:numPr>
        <w:spacing w:before="0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przeprowadza proste dowody dotyczące nierówności</w:t>
      </w:r>
    </w:p>
    <w:p w14:paraId="2DE0467B" w14:textId="77777777" w:rsidR="00E23227" w:rsidRPr="00801D6E" w:rsidRDefault="00E23227" w:rsidP="00E23227">
      <w:pPr>
        <w:numPr>
          <w:ilvl w:val="0"/>
          <w:numId w:val="36"/>
        </w:numPr>
        <w:spacing w:before="0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01D6E">
        <w:rPr>
          <w:rFonts w:ascii="Times New Roman" w:hAnsi="Times New Roman" w:cs="Times New Roman"/>
          <w:sz w:val="24"/>
          <w:szCs w:val="24"/>
        </w:rPr>
        <w:t>przeprowadza proste dowody dotyczące własności figur płaskich</w:t>
      </w:r>
    </w:p>
    <w:p w14:paraId="0FFCA54B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A5DE218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dobrą</w:t>
      </w:r>
      <w:r w:rsidRPr="00433CD7">
        <w:rPr>
          <w:rFonts w:ascii="Times New Roman" w:hAnsi="Times New Roman" w:cs="Times New Roman"/>
          <w:sz w:val="24"/>
          <w:szCs w:val="24"/>
        </w:rPr>
        <w:t xml:space="preserve"> jeśli spełnia wymagania na ocenę dostateczną oraz dodatkowo:</w:t>
      </w:r>
    </w:p>
    <w:p w14:paraId="2EB7A73C" w14:textId="77777777" w:rsidR="00E23227" w:rsidRPr="00A47EE4" w:rsidRDefault="00E23227" w:rsidP="00E23227">
      <w:pPr>
        <w:numPr>
          <w:ilvl w:val="0"/>
          <w:numId w:val="37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E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trudniejsze dowody dotyczące nierówności</w:t>
      </w:r>
    </w:p>
    <w:p w14:paraId="56976D94" w14:textId="77777777" w:rsidR="00E23227" w:rsidRPr="00A47EE4" w:rsidRDefault="00E23227" w:rsidP="00E23227">
      <w:pPr>
        <w:numPr>
          <w:ilvl w:val="0"/>
          <w:numId w:val="37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E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trudniejsze dowody dotyczące własności liczb</w:t>
      </w:r>
    </w:p>
    <w:p w14:paraId="0A53BD3B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98F3A94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dobrą oraz dodatkowo:</w:t>
      </w:r>
    </w:p>
    <w:p w14:paraId="16C717CF" w14:textId="77777777" w:rsidR="00E23227" w:rsidRPr="00B06CF3" w:rsidRDefault="00E23227" w:rsidP="00E23227">
      <w:pPr>
        <w:pStyle w:val="Akapitzlist"/>
        <w:numPr>
          <w:ilvl w:val="0"/>
          <w:numId w:val="4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 xml:space="preserve">przeprowadza trudniejsze dowody dotyczące własności figur płaskich </w:t>
      </w:r>
    </w:p>
    <w:p w14:paraId="6EE92415" w14:textId="77777777" w:rsidR="00E23227" w:rsidRPr="00B06CF3" w:rsidRDefault="00E23227" w:rsidP="00E23227">
      <w:pPr>
        <w:pStyle w:val="Akapitzlist"/>
        <w:numPr>
          <w:ilvl w:val="0"/>
          <w:numId w:val="4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B06CF3">
        <w:rPr>
          <w:rFonts w:ascii="Times New Roman" w:hAnsi="Times New Roman" w:cs="Times New Roman"/>
          <w:sz w:val="24"/>
          <w:szCs w:val="24"/>
        </w:rPr>
        <w:t>przeprowadza dowody wymagające wiedzy z innych działów (np. znajomości   twierdzenia Talesa)</w:t>
      </w:r>
    </w:p>
    <w:p w14:paraId="011A2934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3AB4ED6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sz w:val="24"/>
          <w:szCs w:val="24"/>
        </w:rPr>
        <w:t xml:space="preserve">Uczeń otrzymuje </w:t>
      </w:r>
      <w:r w:rsidRPr="00433CD7">
        <w:rPr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433CD7">
        <w:rPr>
          <w:rFonts w:ascii="Times New Roman" w:hAnsi="Times New Roman" w:cs="Times New Roman"/>
          <w:sz w:val="24"/>
          <w:szCs w:val="24"/>
        </w:rPr>
        <w:t>, jeśli spełnia wymagania na ocenę bardzo dobrą oraz dodatkowo:</w:t>
      </w:r>
    </w:p>
    <w:p w14:paraId="3DFC4242" w14:textId="77777777" w:rsidR="00E23227" w:rsidRPr="00A47EE4" w:rsidRDefault="00E23227" w:rsidP="00E23227">
      <w:pPr>
        <w:numPr>
          <w:ilvl w:val="0"/>
          <w:numId w:val="38"/>
        </w:numPr>
        <w:spacing w:before="0"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 dowód nie wprost</w:t>
      </w:r>
    </w:p>
    <w:p w14:paraId="1186AD1B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6AB9117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POWTÓRZENIE</w:t>
      </w:r>
    </w:p>
    <w:p w14:paraId="2EEA069C" w14:textId="77777777" w:rsidR="00E23227" w:rsidRPr="00A47EE4" w:rsidRDefault="00E23227" w:rsidP="00E23227">
      <w:pPr>
        <w:rPr>
          <w:rFonts w:ascii="Times New Roman" w:hAnsi="Times New Roman" w:cs="Times New Roman"/>
          <w:sz w:val="24"/>
          <w:szCs w:val="24"/>
        </w:rPr>
      </w:pPr>
      <w:r w:rsidRPr="00A47EE4">
        <w:rPr>
          <w:rFonts w:ascii="Times New Roman" w:hAnsi="Times New Roman" w:cs="Times New Roman"/>
          <w:sz w:val="24"/>
          <w:szCs w:val="24"/>
        </w:rPr>
        <w:t xml:space="preserve">Wymagania dotyczące powtarzanych wiadomości zostały opisane w wymaganiach  dla klas wcześniejszych. W zakresie zaś rachunku prawdopodobieństwa, statystyki, funkcji wykładniczych i logarytmicznych oraz stereometrii </w:t>
      </w:r>
      <w:r w:rsidRPr="00A47EE4">
        <w:rPr>
          <w:rFonts w:ascii="Times New Roman" w:hAnsi="Times New Roman" w:cs="Times New Roman"/>
          <w:bCs/>
          <w:sz w:val="24"/>
          <w:szCs w:val="24"/>
        </w:rPr>
        <w:t>opisane są powyżej.</w:t>
      </w:r>
    </w:p>
    <w:p w14:paraId="630C4DD6" w14:textId="77777777" w:rsidR="00E23227" w:rsidRDefault="00E23227" w:rsidP="00E23227">
      <w:pPr>
        <w:spacing w:before="0" w:after="0"/>
        <w:rPr>
          <w:rFonts w:ascii="Times New Roman" w:hAnsi="Times New Roman" w:cs="Times New Roman"/>
          <w:sz w:val="32"/>
          <w:szCs w:val="32"/>
        </w:rPr>
      </w:pPr>
    </w:p>
    <w:p w14:paraId="107ECF7D" w14:textId="77777777" w:rsidR="00E23227" w:rsidRPr="006009BA" w:rsidRDefault="00E23227" w:rsidP="00A64FD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E23227" w:rsidRPr="0060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F7D"/>
    <w:multiLevelType w:val="hybridMultilevel"/>
    <w:tmpl w:val="066CB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7F0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24D9E"/>
    <w:multiLevelType w:val="hybridMultilevel"/>
    <w:tmpl w:val="E970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1959"/>
    <w:multiLevelType w:val="hybridMultilevel"/>
    <w:tmpl w:val="A4A00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0E42"/>
    <w:multiLevelType w:val="hybridMultilevel"/>
    <w:tmpl w:val="4660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44CF4"/>
    <w:multiLevelType w:val="hybridMultilevel"/>
    <w:tmpl w:val="D0A2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047AC"/>
    <w:multiLevelType w:val="hybridMultilevel"/>
    <w:tmpl w:val="A4362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022D3"/>
    <w:multiLevelType w:val="hybridMultilevel"/>
    <w:tmpl w:val="7C987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492D4">
      <w:numFmt w:val="bullet"/>
      <w:lvlText w:val="•"/>
      <w:lvlJc w:val="left"/>
      <w:pPr>
        <w:ind w:left="1788" w:hanging="708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55E0"/>
    <w:multiLevelType w:val="hybridMultilevel"/>
    <w:tmpl w:val="87F8D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84F49"/>
    <w:multiLevelType w:val="hybridMultilevel"/>
    <w:tmpl w:val="E7B0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A2E7B"/>
    <w:multiLevelType w:val="hybridMultilevel"/>
    <w:tmpl w:val="CC8A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A1279E"/>
    <w:multiLevelType w:val="hybridMultilevel"/>
    <w:tmpl w:val="1A92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95372"/>
    <w:multiLevelType w:val="hybridMultilevel"/>
    <w:tmpl w:val="0AD61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B139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7B7E71"/>
    <w:multiLevelType w:val="hybridMultilevel"/>
    <w:tmpl w:val="ED78C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C5DE8"/>
    <w:multiLevelType w:val="multilevel"/>
    <w:tmpl w:val="9CD049C2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5D90CD0"/>
    <w:multiLevelType w:val="hybridMultilevel"/>
    <w:tmpl w:val="77B4C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F5DB2"/>
    <w:multiLevelType w:val="hybridMultilevel"/>
    <w:tmpl w:val="7FEC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B49B2"/>
    <w:multiLevelType w:val="hybridMultilevel"/>
    <w:tmpl w:val="F4D2E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F2CE0"/>
    <w:multiLevelType w:val="hybridMultilevel"/>
    <w:tmpl w:val="A106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B5D03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7E1B5B"/>
    <w:multiLevelType w:val="hybridMultilevel"/>
    <w:tmpl w:val="51105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F024C"/>
    <w:multiLevelType w:val="hybridMultilevel"/>
    <w:tmpl w:val="8C58AA60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544064FD"/>
    <w:multiLevelType w:val="hybridMultilevel"/>
    <w:tmpl w:val="F3ACA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42577"/>
    <w:multiLevelType w:val="hybridMultilevel"/>
    <w:tmpl w:val="24C0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469B7"/>
    <w:multiLevelType w:val="hybridMultilevel"/>
    <w:tmpl w:val="C400E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1446C"/>
    <w:multiLevelType w:val="hybridMultilevel"/>
    <w:tmpl w:val="3FF06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028C8"/>
    <w:multiLevelType w:val="hybridMultilevel"/>
    <w:tmpl w:val="67F802B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9A7158F"/>
    <w:multiLevelType w:val="hybridMultilevel"/>
    <w:tmpl w:val="72BE7A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20D9D"/>
    <w:multiLevelType w:val="hybridMultilevel"/>
    <w:tmpl w:val="BFEAF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664B"/>
    <w:multiLevelType w:val="hybridMultilevel"/>
    <w:tmpl w:val="386A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74243"/>
    <w:multiLevelType w:val="hybridMultilevel"/>
    <w:tmpl w:val="737E1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A0947"/>
    <w:multiLevelType w:val="hybridMultilevel"/>
    <w:tmpl w:val="1E18D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D5287"/>
    <w:multiLevelType w:val="hybridMultilevel"/>
    <w:tmpl w:val="1848F3D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B78AD"/>
    <w:multiLevelType w:val="hybridMultilevel"/>
    <w:tmpl w:val="AF049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73941"/>
    <w:multiLevelType w:val="hybridMultilevel"/>
    <w:tmpl w:val="6096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F32C5"/>
    <w:multiLevelType w:val="hybridMultilevel"/>
    <w:tmpl w:val="EF120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E2239"/>
    <w:multiLevelType w:val="hybridMultilevel"/>
    <w:tmpl w:val="31C2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8"/>
  </w:num>
  <w:num w:numId="5">
    <w:abstractNumId w:val="24"/>
  </w:num>
  <w:num w:numId="6">
    <w:abstractNumId w:val="28"/>
  </w:num>
  <w:num w:numId="7">
    <w:abstractNumId w:val="15"/>
  </w:num>
  <w:num w:numId="8">
    <w:abstractNumId w:val="38"/>
  </w:num>
  <w:num w:numId="9">
    <w:abstractNumId w:val="31"/>
  </w:num>
  <w:num w:numId="10">
    <w:abstractNumId w:val="21"/>
  </w:num>
  <w:num w:numId="11">
    <w:abstractNumId w:val="13"/>
  </w:num>
  <w:num w:numId="12">
    <w:abstractNumId w:val="34"/>
  </w:num>
  <w:num w:numId="13">
    <w:abstractNumId w:val="6"/>
  </w:num>
  <w:num w:numId="14">
    <w:abstractNumId w:val="30"/>
  </w:num>
  <w:num w:numId="15">
    <w:abstractNumId w:val="36"/>
  </w:num>
  <w:num w:numId="16">
    <w:abstractNumId w:val="27"/>
  </w:num>
  <w:num w:numId="17">
    <w:abstractNumId w:val="33"/>
  </w:num>
  <w:num w:numId="18">
    <w:abstractNumId w:val="3"/>
  </w:num>
  <w:num w:numId="19">
    <w:abstractNumId w:val="26"/>
  </w:num>
  <w:num w:numId="20">
    <w:abstractNumId w:val="25"/>
  </w:num>
  <w:num w:numId="21">
    <w:abstractNumId w:val="16"/>
  </w:num>
  <w:num w:numId="22">
    <w:abstractNumId w:val="23"/>
  </w:num>
  <w:num w:numId="23">
    <w:abstractNumId w:val="8"/>
  </w:num>
  <w:num w:numId="24">
    <w:abstractNumId w:val="4"/>
  </w:num>
  <w:num w:numId="25">
    <w:abstractNumId w:val="2"/>
  </w:num>
  <w:num w:numId="26">
    <w:abstractNumId w:val="39"/>
  </w:num>
  <w:num w:numId="27">
    <w:abstractNumId w:val="14"/>
  </w:num>
  <w:num w:numId="28">
    <w:abstractNumId w:val="22"/>
  </w:num>
  <w:num w:numId="29">
    <w:abstractNumId w:val="1"/>
  </w:num>
  <w:num w:numId="30">
    <w:abstractNumId w:val="11"/>
  </w:num>
  <w:num w:numId="31">
    <w:abstractNumId w:val="17"/>
  </w:num>
  <w:num w:numId="32">
    <w:abstractNumId w:val="9"/>
  </w:num>
  <w:num w:numId="33">
    <w:abstractNumId w:val="5"/>
  </w:num>
  <w:num w:numId="34">
    <w:abstractNumId w:val="37"/>
  </w:num>
  <w:num w:numId="35">
    <w:abstractNumId w:val="10"/>
  </w:num>
  <w:num w:numId="36">
    <w:abstractNumId w:val="29"/>
  </w:num>
  <w:num w:numId="37">
    <w:abstractNumId w:val="32"/>
  </w:num>
  <w:num w:numId="38">
    <w:abstractNumId w:val="35"/>
  </w:num>
  <w:num w:numId="39">
    <w:abstractNumId w:val="12"/>
  </w:num>
  <w:num w:numId="40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BF"/>
    <w:rsid w:val="000132B5"/>
    <w:rsid w:val="00024B1E"/>
    <w:rsid w:val="000E1707"/>
    <w:rsid w:val="00112680"/>
    <w:rsid w:val="001361E9"/>
    <w:rsid w:val="001908F1"/>
    <w:rsid w:val="00206207"/>
    <w:rsid w:val="002759C5"/>
    <w:rsid w:val="0028452D"/>
    <w:rsid w:val="00374600"/>
    <w:rsid w:val="003A2BCD"/>
    <w:rsid w:val="00420149"/>
    <w:rsid w:val="00440C5A"/>
    <w:rsid w:val="00442B60"/>
    <w:rsid w:val="00462772"/>
    <w:rsid w:val="004D0BFF"/>
    <w:rsid w:val="00527D71"/>
    <w:rsid w:val="00543D4B"/>
    <w:rsid w:val="0059681E"/>
    <w:rsid w:val="005C61B5"/>
    <w:rsid w:val="006009BA"/>
    <w:rsid w:val="00603CB3"/>
    <w:rsid w:val="00611A73"/>
    <w:rsid w:val="00734401"/>
    <w:rsid w:val="007451C8"/>
    <w:rsid w:val="00775934"/>
    <w:rsid w:val="008313B0"/>
    <w:rsid w:val="008621FC"/>
    <w:rsid w:val="00887212"/>
    <w:rsid w:val="00892338"/>
    <w:rsid w:val="008E13C5"/>
    <w:rsid w:val="009C54AA"/>
    <w:rsid w:val="00A20CBF"/>
    <w:rsid w:val="00A64FD4"/>
    <w:rsid w:val="00A71B1E"/>
    <w:rsid w:val="00A84DD2"/>
    <w:rsid w:val="00A930B6"/>
    <w:rsid w:val="00AD0C35"/>
    <w:rsid w:val="00B571A1"/>
    <w:rsid w:val="00BC6395"/>
    <w:rsid w:val="00C643EE"/>
    <w:rsid w:val="00CC5CFD"/>
    <w:rsid w:val="00CF76AB"/>
    <w:rsid w:val="00DE3ED3"/>
    <w:rsid w:val="00E23227"/>
    <w:rsid w:val="00F21AE4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CCB7"/>
  <w15:chartTrackingRefBased/>
  <w15:docId w15:val="{B40F1771-E720-4E20-A07C-0A3C6DFB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CB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0CBF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markedcontent">
    <w:name w:val="markedcontent"/>
    <w:basedOn w:val="Domylnaczcionkaakapitu"/>
    <w:rsid w:val="00A20CBF"/>
  </w:style>
  <w:style w:type="paragraph" w:styleId="Akapitzlist">
    <w:name w:val="List Paragraph"/>
    <w:basedOn w:val="Normalny"/>
    <w:uiPriority w:val="34"/>
    <w:qFormat/>
    <w:rsid w:val="00442B60"/>
    <w:pPr>
      <w:ind w:left="72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B571A1"/>
    <w:pPr>
      <w:numPr>
        <w:numId w:val="21"/>
      </w:numPr>
      <w:spacing w:before="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132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2828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Stolarska</dc:creator>
  <cp:keywords/>
  <dc:description/>
  <cp:lastModifiedBy>Agnieszka Stolarska</cp:lastModifiedBy>
  <cp:revision>20</cp:revision>
  <dcterms:created xsi:type="dcterms:W3CDTF">2022-01-23T19:13:00Z</dcterms:created>
  <dcterms:modified xsi:type="dcterms:W3CDTF">2022-01-28T09:02:00Z</dcterms:modified>
</cp:coreProperties>
</file>