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2922" w14:textId="55C43405" w:rsidR="00FD2CF8" w:rsidRDefault="00FD2CF8" w:rsidP="00FD2CF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dla uczniów Szkoły Branżowej.</w:t>
      </w:r>
    </w:p>
    <w:p w14:paraId="6FB92923" w14:textId="77777777" w:rsidR="00FD2CF8" w:rsidRPr="00A93DE9" w:rsidRDefault="00FD2CF8" w:rsidP="00FD2CF8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Przedmiot: Biologia.</w:t>
      </w:r>
    </w:p>
    <w:p w14:paraId="6FB92924" w14:textId="77777777" w:rsidR="00800EBE" w:rsidRPr="00A93DE9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B62A3A" w14:paraId="6FB9292C" w14:textId="77777777" w:rsidTr="0086780C">
        <w:tc>
          <w:tcPr>
            <w:tcW w:w="2357" w:type="dxa"/>
          </w:tcPr>
          <w:p w14:paraId="6FB92925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6FB92926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27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6FB92928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6FB92929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14:paraId="6FB9292A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14:paraId="6FB9292B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B62A3A" w14:paraId="6FB9292E" w14:textId="77777777" w:rsidTr="0086780C">
        <w:tc>
          <w:tcPr>
            <w:tcW w:w="14144" w:type="dxa"/>
            <w:gridSpan w:val="6"/>
          </w:tcPr>
          <w:p w14:paraId="6FB9292D" w14:textId="77777777" w:rsidR="00800EBE" w:rsidRPr="00B62A3A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211D">
              <w:rPr>
                <w:rFonts w:ascii="Times New Roman" w:hAnsi="Times New Roman"/>
                <w:b/>
                <w:sz w:val="20"/>
                <w:szCs w:val="20"/>
              </w:rPr>
              <w:t>BADANIA BIOLOGICZNE</w:t>
            </w:r>
          </w:p>
        </w:tc>
      </w:tr>
      <w:tr w:rsidR="008C247D" w:rsidRPr="00B62A3A" w14:paraId="6FB92943" w14:textId="77777777" w:rsidTr="0086780C">
        <w:trPr>
          <w:trHeight w:val="2514"/>
        </w:trPr>
        <w:tc>
          <w:tcPr>
            <w:tcW w:w="2357" w:type="dxa"/>
          </w:tcPr>
          <w:p w14:paraId="6FB9292F" w14:textId="77777777" w:rsidR="008C247D" w:rsidRPr="00B62A3A" w:rsidRDefault="008C247D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2A3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="001F463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Metody w badaniach biologicznych </w:t>
            </w:r>
          </w:p>
        </w:tc>
        <w:tc>
          <w:tcPr>
            <w:tcW w:w="2357" w:type="dxa"/>
          </w:tcPr>
          <w:p w14:paraId="6FB92930" w14:textId="77777777" w:rsidR="003441BC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6FB92931" w14:textId="77777777" w:rsidR="008C247D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wymienia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32" w14:textId="77777777"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podaje etapy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33" w14:textId="77777777" w:rsidR="003441BC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uczestniczy w wykonywaniu eksperymentu naukowego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34" w14:textId="77777777" w:rsidR="003441BC" w:rsidRDefault="003441BC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6FB92935" w14:textId="77777777" w:rsidR="008C247D" w:rsidRDefault="0007645F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36" w14:textId="77777777" w:rsidR="003441BC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zasady prowadzania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37" w14:textId="77777777" w:rsidR="003441BC" w:rsidRPr="00B62A3A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przeprowadza prosty eksperyment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38" w14:textId="77777777" w:rsidR="008C247D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14:paraId="6FB92939" w14:textId="77777777"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rozróżnia próbę kontrolną od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3A" w14:textId="77777777" w:rsidR="0028744F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formułuje problem badawczy doświadczania lub obserwacji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3B" w14:textId="77777777" w:rsidR="004A242A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w</w:t>
            </w:r>
            <w:r w:rsidR="00C4030B">
              <w:rPr>
                <w:rFonts w:ascii="Times New Roman" w:hAnsi="Times New Roman"/>
                <w:sz w:val="20"/>
                <w:szCs w:val="20"/>
              </w:rPr>
              <w:t>yciąga wnioski z doświadczenia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93C" w14:textId="77777777"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6FB9293D" w14:textId="77777777"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formułuje hipotezy i wyciąga wnioski z samodzielnie przeprowadzonego doświadczenia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3E" w14:textId="77777777"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172A84">
              <w:rPr>
                <w:rFonts w:ascii="Times New Roman" w:hAnsi="Times New Roman"/>
                <w:sz w:val="20"/>
                <w:szCs w:val="20"/>
              </w:rPr>
              <w:t>doświadczenia;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3F" w14:textId="77777777" w:rsidR="00C4030B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analizuje uzyskane dane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940" w14:textId="77777777"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6FB92941" w14:textId="77777777"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samodzielnie planuje i wykonuje </w:t>
            </w:r>
            <w:r w:rsidR="00172A84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biologiczne z zachowaniem etapów metody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42" w14:textId="77777777" w:rsidR="00C4030B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rozwija zainteresowania </w:t>
            </w:r>
            <w:r w:rsidR="009208B6">
              <w:rPr>
                <w:rFonts w:ascii="Times New Roman" w:hAnsi="Times New Roman"/>
                <w:sz w:val="20"/>
                <w:szCs w:val="20"/>
              </w:rPr>
              <w:t>przyrodnicze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920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45DE" w:rsidRPr="00B62A3A" w14:paraId="6FB92958" w14:textId="77777777" w:rsidTr="0086780C">
        <w:tc>
          <w:tcPr>
            <w:tcW w:w="2357" w:type="dxa"/>
          </w:tcPr>
          <w:p w14:paraId="6FB92944" w14:textId="77777777" w:rsidR="00D645DE" w:rsidRPr="00B62A3A" w:rsidRDefault="00D645DE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2. Metody badawcze stosowane w biologii</w:t>
            </w:r>
            <w:r w:rsidRPr="00255C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45" w14:textId="77777777" w:rsidR="00D645DE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46" w14:textId="77777777" w:rsidR="00D645DE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rodzaje mikroskopów stosowanych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47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948" w14:textId="77777777"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6FB92949" w14:textId="77777777"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rodzaje mikroskopów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stosowanych w biologii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4A" w14:textId="77777777" w:rsidR="00D645DE" w:rsidRPr="00B62A3A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4B" w14:textId="77777777" w:rsidR="00D645DE" w:rsidRPr="00B62A3A" w:rsidRDefault="00D645D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FB9294C" w14:textId="77777777"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14:paraId="6FB9294D" w14:textId="77777777"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rozróżnia mikroskop optyczny od innej optyki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4E" w14:textId="77777777" w:rsidR="00D645DE" w:rsidRPr="00832BC2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rozróżnia metody badań komórek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4F" w14:textId="77777777" w:rsidR="00D645DE" w:rsidRPr="00B62A3A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950" w14:textId="77777777"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51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porównuje działanie mikroskopu optycznego i mikroskopu elektronowego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52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zalety i wady mikroskopów optycznych oraz elektronowych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953" w14:textId="77777777" w:rsidR="00832BC2" w:rsidRDefault="00832BC2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54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określa zasadę działania mikroskopu fluorescencyjnego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55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wyjaśnia różnicę w sposobie działania mikroskopów elektronowych: transmisyjnego i skaningowego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56" w14:textId="77777777"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FB92957" w14:textId="77777777"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637" w:rsidRPr="00B62A3A" w14:paraId="6FB9295A" w14:textId="77777777" w:rsidTr="00832BC2">
        <w:tc>
          <w:tcPr>
            <w:tcW w:w="14144" w:type="dxa"/>
            <w:gridSpan w:val="6"/>
          </w:tcPr>
          <w:p w14:paraId="6FB92959" w14:textId="77777777" w:rsidR="001F4637" w:rsidRPr="001F4637" w:rsidRDefault="001F4637" w:rsidP="00F567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567AD">
              <w:rPr>
                <w:rFonts w:ascii="Times New Roman" w:hAnsi="Times New Roman"/>
                <w:b/>
                <w:sz w:val="20"/>
                <w:szCs w:val="20"/>
              </w:rPr>
              <w:t>BUDOWA CHEMICZNA ORGANIZMÓW</w:t>
            </w:r>
          </w:p>
        </w:tc>
      </w:tr>
      <w:tr w:rsidR="00D645DE" w:rsidRPr="00B62A3A" w14:paraId="6FB9296E" w14:textId="77777777" w:rsidTr="0086780C">
        <w:tc>
          <w:tcPr>
            <w:tcW w:w="2357" w:type="dxa"/>
          </w:tcPr>
          <w:p w14:paraId="6FB9295B" w14:textId="77777777" w:rsidR="00D645DE" w:rsidRPr="0072468D" w:rsidRDefault="00832BC2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2BC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Skład chemiczny organizmu</w:t>
            </w:r>
            <w:r w:rsidR="00D645DE" w:rsidRPr="0072468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6FB9295C" w14:textId="77777777" w:rsidR="00832BC2" w:rsidRDefault="00832BC2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5D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składniki nieorganiczne i organiczne organizmów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5E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makroelementy i 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5F" w14:textId="77777777" w:rsidR="00D645DE" w:rsidRPr="003E2FD4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60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61" w14:textId="77777777"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klasyfikuje pierwiastki na makroelementy i 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62" w14:textId="77777777" w:rsidR="00832BC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6FB92963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funkcje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964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65" w14:textId="77777777"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znaczenie wybranych makro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i mikroelementów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66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budowę cząsteczki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967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68" w14:textId="77777777" w:rsidR="00D645DE" w:rsidRPr="003E2FD4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określa objawy niedoboru wybranych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76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i mikroelementów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69" w14:textId="77777777" w:rsidR="00D645DE" w:rsidRPr="003E2FD4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charakteryzuje właściwości fizykochemiczne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6A" w14:textId="77777777"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96B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6C" w14:textId="77777777"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wykazuje związek między budową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cząsteczki wody i właściwościami a jej rolą w organizmie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6D" w14:textId="77777777"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B62A3A" w14:paraId="6FB92981" w14:textId="77777777" w:rsidTr="0086780C">
        <w:tc>
          <w:tcPr>
            <w:tcW w:w="2357" w:type="dxa"/>
          </w:tcPr>
          <w:p w14:paraId="6FB9296F" w14:textId="77777777" w:rsidR="009903D4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Organiczne związki węgla </w:t>
            </w:r>
          </w:p>
        </w:tc>
        <w:tc>
          <w:tcPr>
            <w:tcW w:w="2357" w:type="dxa"/>
          </w:tcPr>
          <w:p w14:paraId="6FB92970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71" w14:textId="77777777"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58CC">
              <w:rPr>
                <w:rFonts w:ascii="Times New Roman" w:hAnsi="Times New Roman"/>
                <w:sz w:val="20"/>
                <w:szCs w:val="20"/>
              </w:rPr>
              <w:t>wie, c</w:t>
            </w:r>
            <w:r w:rsidR="00832BC2">
              <w:rPr>
                <w:rFonts w:ascii="Times New Roman" w:hAnsi="Times New Roman"/>
                <w:sz w:val="20"/>
                <w:szCs w:val="20"/>
              </w:rPr>
              <w:t>zym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są organiczne związki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72" w14:textId="77777777" w:rsidR="005958CC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podaje przykład polimeru komórkowego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73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74" w14:textId="77777777"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832BC2">
              <w:rPr>
                <w:rFonts w:ascii="Times New Roman" w:hAnsi="Times New Roman"/>
                <w:sz w:val="20"/>
                <w:szCs w:val="20"/>
              </w:rPr>
              <w:t>czym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jest węgiel organiczny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75" w14:textId="77777777" w:rsidR="00B301D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76" w14:textId="77777777" w:rsidR="00B301D7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 różnicę pomiędzy monomerem i polimerem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77" w14:textId="77777777" w:rsidR="00832BC2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78" w14:textId="77777777" w:rsidR="00B301D7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wymienia cechy węgla 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79" w14:textId="77777777" w:rsidR="00B301D7" w:rsidRPr="00B62A3A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wyjaśnia, dlaczego makrocząsteczki komórkowe są polimerami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97A" w14:textId="77777777" w:rsidR="00832BC2" w:rsidRPr="0072468D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7B" w14:textId="77777777" w:rsidR="009903D4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wyjaśnia funkcje biologiczne 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7C" w14:textId="77777777" w:rsidR="00B301D7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omawia mechanizm reakcji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powstawania poli</w:t>
            </w:r>
            <w:r w:rsidR="004833BC">
              <w:rPr>
                <w:rFonts w:ascii="Times New Roman" w:hAnsi="Times New Roman"/>
                <w:sz w:val="20"/>
                <w:szCs w:val="20"/>
              </w:rPr>
              <w:t>merów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97D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7E" w14:textId="77777777" w:rsidR="004833BC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na konkretnych przykładach omawia cechy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7F" w14:textId="77777777"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klasyfikuje związki organiczne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3E4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0" w14:textId="77777777" w:rsidR="004833B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korzysta z dodatkowych źródeł wiedzy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DFB" w:rsidRPr="00B62A3A" w14:paraId="6FB9299A" w14:textId="77777777" w:rsidTr="007E6C7A">
        <w:tc>
          <w:tcPr>
            <w:tcW w:w="2357" w:type="dxa"/>
          </w:tcPr>
          <w:p w14:paraId="6FB92982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 Węglowodany – budowa i znaczenie</w:t>
            </w:r>
            <w:r w:rsidR="000B4DFB" w:rsidRPr="00B62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83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84" w14:textId="77777777"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>
              <w:rPr>
                <w:rFonts w:ascii="Times New Roman" w:hAnsi="Times New Roman"/>
                <w:sz w:val="20"/>
                <w:szCs w:val="20"/>
              </w:rPr>
              <w:t>wymienia najważniejsze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9F7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5" w14:textId="77777777"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wie, w jakich produktach spożywczych znajdują się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9F7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6" w14:textId="77777777" w:rsidR="0037246E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>
              <w:rPr>
                <w:rFonts w:ascii="Times New Roman" w:hAnsi="Times New Roman"/>
                <w:sz w:val="20"/>
                <w:szCs w:val="20"/>
              </w:rPr>
              <w:t>wyjaśnia znaczenie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37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7" w14:textId="77777777" w:rsidR="009F75A7" w:rsidRPr="00B62A3A" w:rsidRDefault="009F75A7" w:rsidP="00EF5E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88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89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dokonuje podziału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A" w14:textId="77777777"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przykłady związków z każdej grupy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B" w14:textId="77777777"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funkcje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C" w14:textId="77777777"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wskazuje rolę produktów zawierających polisacharydy, w tym błonnik pokarmowy w diecie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8D" w14:textId="77777777" w:rsidR="00012541" w:rsidRPr="00B62A3A" w:rsidRDefault="000125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8E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8F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 xml:space="preserve">rozróżnia cukry proste, </w:t>
            </w:r>
            <w:proofErr w:type="spellStart"/>
            <w:r w:rsidR="00EF5E42">
              <w:rPr>
                <w:rFonts w:ascii="Times New Roman" w:hAnsi="Times New Roman"/>
                <w:sz w:val="20"/>
                <w:szCs w:val="20"/>
              </w:rPr>
              <w:t>disacharydy</w:t>
            </w:r>
            <w:proofErr w:type="spellEnd"/>
            <w:r w:rsidR="00EF5E42">
              <w:rPr>
                <w:rFonts w:ascii="Times New Roman" w:hAnsi="Times New Roman"/>
                <w:sz w:val="20"/>
                <w:szCs w:val="20"/>
              </w:rPr>
              <w:t xml:space="preserve"> i polisacharydy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90" w14:textId="77777777" w:rsidR="00012541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wskazuje różnicę w budowie skrobi, glikogenu i celulozy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91" w14:textId="77777777" w:rsidR="00012541" w:rsidRPr="00B62A3A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przeprowadza doświadczenie wykazujące obecność skrobi w produktach spożywczych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992" w14:textId="77777777" w:rsidR="00832BC2" w:rsidRDefault="00832BC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93" w14:textId="77777777" w:rsidR="000B4DFB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wymienia przykłady cukrów każdej z grup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94" w14:textId="77777777"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podaje funkcje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polisacharydów (skrobia, celuloza, glikogen)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95" w14:textId="77777777"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obserwuje pod mikroskopem ziar</w:t>
            </w:r>
            <w:r w:rsidR="00012541">
              <w:rPr>
                <w:rFonts w:ascii="Times New Roman" w:hAnsi="Times New Roman"/>
                <w:sz w:val="20"/>
                <w:szCs w:val="20"/>
              </w:rPr>
              <w:t>n</w:t>
            </w:r>
            <w:r w:rsidR="00FE55AB">
              <w:rPr>
                <w:rFonts w:ascii="Times New Roman" w:hAnsi="Times New Roman"/>
                <w:sz w:val="20"/>
                <w:szCs w:val="20"/>
              </w:rPr>
              <w:t>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skrobi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96" w14:textId="77777777"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uczestniczy w wykonaniu doświadczenia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dotyczące</w:t>
            </w:r>
            <w:r w:rsidR="00FE55AB">
              <w:rPr>
                <w:rFonts w:ascii="Times New Roman" w:hAnsi="Times New Roman"/>
                <w:sz w:val="20"/>
                <w:szCs w:val="20"/>
              </w:rPr>
              <w:t>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właściwości błonnika pokarmowego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97" w14:textId="77777777" w:rsidR="00012541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wpływ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błonnika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pokarmowego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na zdrowie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998" w14:textId="77777777" w:rsidR="00832BC2" w:rsidRDefault="00832BC2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99" w14:textId="77777777" w:rsidR="00616EA9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referat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 na temat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źródeł pokarmowych błonnika i jego właściwości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DFB" w:rsidRPr="00B62A3A" w14:paraId="6FB929B0" w14:textId="77777777" w:rsidTr="007E6C7A">
        <w:tc>
          <w:tcPr>
            <w:tcW w:w="2357" w:type="dxa"/>
          </w:tcPr>
          <w:p w14:paraId="6FB9299B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 Lipidy – budowa i znaczenie</w:t>
            </w:r>
          </w:p>
        </w:tc>
        <w:tc>
          <w:tcPr>
            <w:tcW w:w="2357" w:type="dxa"/>
          </w:tcPr>
          <w:p w14:paraId="6FB9299C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9D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podstawowe grupy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9E" w14:textId="77777777" w:rsidR="00A22C9B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zalicza cholesterol do </w:t>
            </w:r>
            <w:r w:rsidR="004B55C0">
              <w:rPr>
                <w:rFonts w:ascii="Times New Roman" w:hAnsi="Times New Roman"/>
                <w:sz w:val="20"/>
                <w:szCs w:val="20"/>
              </w:rPr>
              <w:t xml:space="preserve">grupy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9F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A0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dokonuje podziału lipidów na proste i złożone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A1" w14:textId="77777777"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funkcje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A2" w14:textId="77777777"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omawia znaczenie tłuszczów prostych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A3" w14:textId="77777777" w:rsidR="00A22C9B" w:rsidRPr="00B62A3A" w:rsidRDefault="00A22C9B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A4" w14:textId="77777777" w:rsidR="0017544E" w:rsidRDefault="0017544E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A5" w14:textId="77777777"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 znaczenie fosfolipidów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A6" w14:textId="77777777"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773F6">
              <w:rPr>
                <w:rFonts w:ascii="Times New Roman" w:hAnsi="Times New Roman"/>
                <w:sz w:val="20"/>
                <w:szCs w:val="20"/>
              </w:rPr>
              <w:t>wyjaśnia rolę NNKT w diecie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A7" w14:textId="77777777"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zna proces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uwodornienia tłuszczów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A8" w14:textId="77777777" w:rsidR="00F733BA" w:rsidRPr="00B62A3A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3BA">
              <w:rPr>
                <w:rFonts w:ascii="Times New Roman" w:hAnsi="Times New Roman"/>
                <w:sz w:val="20"/>
                <w:szCs w:val="20"/>
              </w:rPr>
              <w:t>przeprowadza doświadczenie mające na celu wykrywanie tłuszczów w materiale biologicznym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F73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9A9" w14:textId="77777777" w:rsidR="0017544E" w:rsidRDefault="0017544E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AA" w14:textId="77777777" w:rsidR="000B4DFB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>wskazuje związek właści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>wości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fosfolipidów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 budową błony biologicznej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14:paraId="6FB929AB" w14:textId="77777777" w:rsidR="001F0BB8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zna ryzyko związane ze spożywaniem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tłuszczów </w:t>
            </w:r>
            <w:r w:rsidR="001F0BB8" w:rsidRPr="009A0F3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trans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a wystąpieniem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chorób </w:t>
            </w:r>
            <w:r w:rsidR="001E1918">
              <w:rPr>
                <w:rFonts w:ascii="Times New Roman" w:hAnsi="Times New Roman"/>
                <w:sz w:val="20"/>
                <w:szCs w:val="20"/>
                <w:lang w:eastAsia="pl-PL"/>
              </w:rPr>
              <w:t>sercowo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>naczyniowych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B929AC" w14:textId="77777777" w:rsidR="009A0F35" w:rsidRPr="00B62A3A" w:rsidRDefault="0007645F" w:rsidP="00FE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C266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wyniki doświadczenia wykazującego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obecność tłuszczów w produktach spożywczych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ED7A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6FB929AD" w14:textId="77777777" w:rsidR="0017544E" w:rsidRDefault="0017544E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AE" w14:textId="77777777" w:rsidR="003C58C9" w:rsidRDefault="0007645F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,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na czym polega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ryzyko </w:t>
            </w:r>
            <w:r w:rsidR="00C748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wystąpienia </w:t>
            </w:r>
            <w:r w:rsidR="003C58C9">
              <w:rPr>
                <w:rFonts w:ascii="Times New Roman" w:hAnsi="Times New Roman"/>
                <w:sz w:val="20"/>
                <w:szCs w:val="20"/>
              </w:rPr>
              <w:t>chorób w kontekście diety wysokotłuszczowej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AF" w14:textId="77777777" w:rsidR="007B6BB5" w:rsidRPr="00B62A3A" w:rsidRDefault="007B6BB5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14:paraId="6FB929CA" w14:textId="77777777" w:rsidTr="007E6C7A">
        <w:tc>
          <w:tcPr>
            <w:tcW w:w="2357" w:type="dxa"/>
          </w:tcPr>
          <w:p w14:paraId="6FB929B1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 Białka – budowa i znaczenie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6FB929B2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B3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>
              <w:rPr>
                <w:rFonts w:ascii="Times New Roman" w:hAnsi="Times New Roman"/>
                <w:sz w:val="20"/>
                <w:szCs w:val="20"/>
              </w:rPr>
              <w:t>wymienia funkcje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831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B4" w14:textId="77777777" w:rsidR="0083194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wyjaśnia funkcje hemoglobiny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B5" w14:textId="77777777" w:rsidR="00E41078" w:rsidRPr="00B62A3A" w:rsidRDefault="00E4107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B6" w14:textId="77777777" w:rsidR="0017544E" w:rsidRDefault="0017544E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B7" w14:textId="77777777" w:rsidR="00E45097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wie, że białka zbudowane są z aminokwasów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B8" w14:textId="77777777" w:rsidR="00BA297F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97F">
              <w:rPr>
                <w:rFonts w:ascii="Times New Roman" w:hAnsi="Times New Roman"/>
                <w:sz w:val="20"/>
                <w:szCs w:val="20"/>
              </w:rPr>
              <w:t>dokonuje podziału białek wedle jednego kryterium</w:t>
            </w:r>
            <w:r w:rsidR="00175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B9" w14:textId="77777777" w:rsidR="00E41078" w:rsidRDefault="0017544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41078">
              <w:rPr>
                <w:rFonts w:ascii="Times New Roman" w:hAnsi="Times New Roman"/>
                <w:sz w:val="20"/>
                <w:szCs w:val="20"/>
              </w:rPr>
              <w:t>pełnowartościowe</w:t>
            </w:r>
            <w:r>
              <w:rPr>
                <w:rFonts w:ascii="Times New Roman" w:hAnsi="Times New Roman"/>
                <w:sz w:val="20"/>
                <w:szCs w:val="20"/>
              </w:rPr>
              <w:t>/ niepełnowartościowe);</w:t>
            </w:r>
          </w:p>
          <w:p w14:paraId="6FB929BA" w14:textId="77777777" w:rsidR="00E41078" w:rsidRPr="00B62A3A" w:rsidRDefault="0007645F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przykład procesu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denaturacji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białka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44E">
              <w:rPr>
                <w:rFonts w:ascii="Times New Roman" w:hAnsi="Times New Roman"/>
                <w:sz w:val="20"/>
                <w:szCs w:val="20"/>
              </w:rPr>
              <w:t>z życia codziennego.</w:t>
            </w:r>
          </w:p>
        </w:tc>
        <w:tc>
          <w:tcPr>
            <w:tcW w:w="2357" w:type="dxa"/>
          </w:tcPr>
          <w:p w14:paraId="6FB929BB" w14:textId="77777777" w:rsidR="0017544E" w:rsidRDefault="0017544E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BC" w14:textId="77777777" w:rsidR="00E45097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przykłady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BD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omawia i podaje przykłady białek globularnych i fibrylnych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BE" w14:textId="77777777" w:rsidR="00BA2762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związek budowy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 jego aktywnością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BF" w14:textId="77777777" w:rsidR="00407A4E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>
              <w:rPr>
                <w:rFonts w:ascii="Times New Roman" w:hAnsi="Times New Roman"/>
                <w:sz w:val="20"/>
                <w:szCs w:val="20"/>
              </w:rPr>
              <w:t>przeprowadza doświadczenie wykazujące obecność wiązania peptydowego w białku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40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C0" w14:textId="77777777" w:rsidR="00BA2762" w:rsidRPr="00B62A3A" w:rsidRDefault="00BA27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9C1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C2" w14:textId="77777777" w:rsidR="00E4509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obrazuje podział funkcjonalny i strukturalny białek krwi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C3" w14:textId="77777777" w:rsidR="00E41078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czynniki wpływające na aktywność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C4" w14:textId="77777777" w:rsidR="00BA2762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wyjaśnia różnicę pomiędzy denaturacją i koagulacją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C5" w14:textId="77777777" w:rsidR="00E41078" w:rsidRPr="00B62A3A" w:rsidRDefault="00E41078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9C6" w14:textId="77777777" w:rsidR="0017544E" w:rsidRDefault="0017544E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C7" w14:textId="77777777" w:rsidR="00FC6AD8" w:rsidRDefault="0007645F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="00FC6AD8">
              <w:rPr>
                <w:rFonts w:ascii="Times New Roman" w:hAnsi="Times New Roman"/>
                <w:sz w:val="20"/>
                <w:szCs w:val="20"/>
              </w:rPr>
              <w:t>białek w utrzymaniu homeostazy organizmu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FC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C8" w14:textId="77777777" w:rsidR="00E45097" w:rsidRPr="00B62A3A" w:rsidRDefault="0007645F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wskazuje konkretne produkty zawierające</w:t>
            </w:r>
            <w:r w:rsidR="00ED05B7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pełnowartościowe i niepełnowartościowe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C9" w14:textId="77777777" w:rsidR="00ED05B7" w:rsidRPr="00B62A3A" w:rsidRDefault="00ED05B7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14:paraId="6FB929DE" w14:textId="77777777" w:rsidTr="007E6C7A">
        <w:tc>
          <w:tcPr>
            <w:tcW w:w="2357" w:type="dxa"/>
          </w:tcPr>
          <w:p w14:paraId="6FB929CB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 Budowa i funkcje kwasów nukleinowych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6FB929CC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CD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>
              <w:rPr>
                <w:rFonts w:ascii="Times New Roman" w:hAnsi="Times New Roman"/>
                <w:sz w:val="20"/>
                <w:szCs w:val="20"/>
              </w:rPr>
              <w:t>wymienia rodzaje kwasów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CE" w14:textId="77777777" w:rsidR="00816CB5" w:rsidRPr="00B62A3A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zna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znaczenie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CF" w14:textId="77777777" w:rsidR="0017544E" w:rsidRDefault="0017544E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D0" w14:textId="77777777"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podaje funkcje kwasów DNA i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D1" w14:textId="77777777"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wie, że kwasy nukleinowe zbudowane są z nukleotydów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D2" w14:textId="77777777" w:rsidR="00434CD5" w:rsidRPr="00B62A3A" w:rsidRDefault="00434CD5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9D3" w14:textId="77777777" w:rsidR="0017544E" w:rsidRDefault="0017544E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D4" w14:textId="77777777" w:rsidR="00240FD6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wymienia najważniejsze cechy struktury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D5" w14:textId="77777777" w:rsidR="00B36CE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porównuje budowę RNA i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D6" w14:textId="77777777" w:rsidR="00434CD5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 xml:space="preserve">wymienia funkcje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DNA i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rodzajów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14:paraId="6FB929D7" w14:textId="77777777"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D8" w14:textId="77777777" w:rsidR="00240FD6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wyjaśnia sposób łączenia się nukleotydów w kwasach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D9" w14:textId="77777777" w:rsidR="00434CD5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>
              <w:rPr>
                <w:rFonts w:ascii="Times New Roman" w:hAnsi="Times New Roman"/>
                <w:sz w:val="20"/>
                <w:szCs w:val="20"/>
              </w:rPr>
              <w:t>wyjaśnia istotę upakowania DNA w komórce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DA" w14:textId="77777777" w:rsidR="00E672A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 znaczenie kwasów nukleinowych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="00240FD6">
              <w:rPr>
                <w:rFonts w:ascii="Times New Roman" w:hAnsi="Times New Roman"/>
                <w:sz w:val="20"/>
                <w:szCs w:val="20"/>
              </w:rPr>
              <w:lastRenderedPageBreak/>
              <w:t>zachowania ciągłości gatunków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DB" w14:textId="77777777" w:rsidR="00434CD5" w:rsidRPr="00B62A3A" w:rsidRDefault="00434CD5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9DC" w14:textId="77777777"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9DD" w14:textId="77777777" w:rsidR="00EF4012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prezentację dotyczącą </w:t>
            </w:r>
            <w:r w:rsidR="00AD3DA7">
              <w:rPr>
                <w:rFonts w:ascii="Times New Roman" w:hAnsi="Times New Roman"/>
                <w:sz w:val="20"/>
                <w:szCs w:val="20"/>
              </w:rPr>
              <w:t xml:space="preserve">historii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odkrycia struktury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DNA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przez Watsona i </w:t>
            </w:r>
            <w:proofErr w:type="spellStart"/>
            <w:r w:rsidR="00240FD6">
              <w:rPr>
                <w:rFonts w:ascii="Times New Roman" w:hAnsi="Times New Roman"/>
                <w:sz w:val="20"/>
                <w:szCs w:val="20"/>
              </w:rPr>
              <w:t>Cricka</w:t>
            </w:r>
            <w:proofErr w:type="spellEnd"/>
            <w:r w:rsidR="0024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67AD" w:rsidRPr="00B62A3A" w14:paraId="6FB929E0" w14:textId="77777777" w:rsidTr="00832BC2">
        <w:tc>
          <w:tcPr>
            <w:tcW w:w="14144" w:type="dxa"/>
            <w:gridSpan w:val="6"/>
          </w:tcPr>
          <w:p w14:paraId="6FB929DF" w14:textId="77777777" w:rsidR="00F567AD" w:rsidRPr="0033187B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III. KOMÓRKA JAKO PODSTAWOWA JEDNOSTKA BUDULCOWA ORGANIZMÓW </w:t>
            </w:r>
          </w:p>
        </w:tc>
      </w:tr>
      <w:tr w:rsidR="00D645DE" w:rsidRPr="00B62A3A" w14:paraId="6FB929F4" w14:textId="77777777" w:rsidTr="007E6C7A">
        <w:tc>
          <w:tcPr>
            <w:tcW w:w="2357" w:type="dxa"/>
          </w:tcPr>
          <w:p w14:paraId="6FB929E1" w14:textId="77777777" w:rsidR="00D645DE" w:rsidRPr="0072468D" w:rsidRDefault="0017544E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Cechy organizmów żywych</w:t>
            </w:r>
            <w:r w:rsidR="00832BC2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6FB929E2" w14:textId="77777777" w:rsidR="0017544E" w:rsidRDefault="0017544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E3" w14:textId="77777777" w:rsidR="00D645DE" w:rsidRPr="00B62A3A" w:rsidRDefault="0007645F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odróżnia cechy komórek żywych od materii nieożywionej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9E4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E5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wymienia przykłady komórek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prokariotycznych</w:t>
            </w:r>
            <w:proofErr w:type="spellEnd"/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E6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wskazuje i nazywa struktury komórki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prokariotycznej</w:t>
            </w:r>
            <w:proofErr w:type="spellEnd"/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E7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rozróżnia komórki: zwierzęcą, roślinną, grzybową i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prokariotyczną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9E8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E9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wymienia przykłady komórek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prokariotycznych</w:t>
            </w:r>
            <w:proofErr w:type="spellEnd"/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9EA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wskazuje i nazywa struktury komórki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prokariotycznej</w:t>
            </w:r>
            <w:proofErr w:type="spellEnd"/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EB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rozróżnia komórki: zwierzęcą, roślinną, grzybową i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prokariotyczną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9EC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ED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EE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charakteryzuje funkcje struktur komórki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prokariotycznej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EF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porównuje komórkę </w:t>
            </w:r>
            <w:proofErr w:type="spellStart"/>
            <w:r w:rsidR="00D645DE" w:rsidRPr="00EA7E4F">
              <w:rPr>
                <w:rFonts w:ascii="Times New Roman" w:hAnsi="Times New Roman"/>
                <w:sz w:val="20"/>
                <w:szCs w:val="20"/>
              </w:rPr>
              <w:t>prokariotyczną</w:t>
            </w:r>
            <w:proofErr w:type="spellEnd"/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z komórką eukariotyczną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F0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cechy wspólne i różnice między komórkami eukariotycznymi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9F1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F2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największych komórek roślinnych i zwierzęcych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F3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wykonuje samodzielnie nietrwały preparat mikroskopowy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FB92A04" w14:textId="77777777" w:rsidTr="007E6C7A">
        <w:tc>
          <w:tcPr>
            <w:tcW w:w="2357" w:type="dxa"/>
          </w:tcPr>
          <w:p w14:paraId="6FB929F5" w14:textId="77777777" w:rsidR="00D645DE" w:rsidRPr="00377F1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  <w:r w:rsidRPr="00377F1B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Główne cechy komórek</w:t>
            </w:r>
            <w:r w:rsidR="00832BC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6FB929F6" w14:textId="77777777"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F7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wie, że komórki mają różne rozmiary i kształty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9F8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F9" w14:textId="77777777" w:rsidR="00D645DE" w:rsidRPr="00B62A3A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przykłady różnych rozmiarów i kształtów komórek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9FA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F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zależność między wymiarami komórki a jej powierzchnią i objętością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9FC" w14:textId="77777777" w:rsidR="00D645DE" w:rsidRPr="00D82BAF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9FD" w14:textId="77777777" w:rsidR="0017544E" w:rsidRDefault="0017544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9FE" w14:textId="77777777" w:rsidR="00D645DE" w:rsidRPr="00D82BAF" w:rsidRDefault="0007645F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wybraną komórkę eukariotyczną na podstawie obserwacji mikroskopowej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9FF" w14:textId="77777777" w:rsidR="00D645DE" w:rsidRPr="00D82BAF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charakteryzuje funkcje struktur komórki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prokariotycznej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00" w14:textId="77777777" w:rsidR="00D645DE" w:rsidRPr="00D82BAF" w:rsidRDefault="00D645D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01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02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znaczenie wielkości i kształtu komórki w transporcie substancji do i z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03" w14:textId="77777777" w:rsidR="00D645DE" w:rsidRPr="00D82BAF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14:paraId="6FB92A1D" w14:textId="77777777" w:rsidTr="0072468D">
        <w:tc>
          <w:tcPr>
            <w:tcW w:w="2357" w:type="dxa"/>
          </w:tcPr>
          <w:p w14:paraId="6FB92A05" w14:textId="77777777" w:rsidR="00D645DE" w:rsidRPr="0033187B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3. Ultrastruktura komórki zwierzęcej</w:t>
            </w:r>
          </w:p>
        </w:tc>
        <w:tc>
          <w:tcPr>
            <w:tcW w:w="2357" w:type="dxa"/>
          </w:tcPr>
          <w:p w14:paraId="6FB92A06" w14:textId="77777777"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07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błonę biologiczną od pozostałych składników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08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09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nazywa i wskazuje składniki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0A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właściwości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0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funkcje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0C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rodzaje 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0D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A0E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model budowy błony biologicznej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0F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transportem biernym a transportem czynnym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0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rozróżnia endocytozę i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egzocytozę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1" w14:textId="77777777"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6FB92A12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A13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białka błon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4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omawia budowę i właściwości lipidów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występujących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1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różne rodzaje 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6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porównuje zjawiska osmozy i dyfuzji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7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przedstawia skutki umieszczenia komórki roślinnej oraz komórki zwierzęcej w roztworach: hipotonicznym, izotonicznym i hipertonicznym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18" w14:textId="77777777"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19" w14:textId="77777777" w:rsidR="0017544E" w:rsidRDefault="0017544E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FB92A1A" w14:textId="77777777" w:rsidR="00D645DE" w:rsidRPr="00D82BAF" w:rsidRDefault="0007645F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rozmieszczenie białek i lipidów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planuje doświadczenie mające na celu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udowodnienie selektywnej przepuszczalności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1C" w14:textId="77777777" w:rsidR="00D645DE" w:rsidRPr="00D82BAF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14:paraId="6FB92A37" w14:textId="77777777" w:rsidTr="0086780C">
        <w:tc>
          <w:tcPr>
            <w:tcW w:w="2357" w:type="dxa"/>
          </w:tcPr>
          <w:p w14:paraId="6FB92A1E" w14:textId="77777777" w:rsidR="00D645DE" w:rsidRPr="0033187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Jądro komórkowe – centrum informacji komórki</w:t>
            </w:r>
          </w:p>
          <w:p w14:paraId="6FB92A1F" w14:textId="77777777" w:rsidR="00D645DE" w:rsidRPr="00377F1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A20" w14:textId="77777777" w:rsidR="00A8204F" w:rsidRDefault="00A8204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21" w14:textId="77777777" w:rsidR="00D645DE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jądro komórkowe od pozostałych struktur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22" w14:textId="77777777" w:rsidR="00D645DE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wymienić najważniejsze znaczenie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23" w14:textId="77777777" w:rsidR="00A8204F" w:rsidRDefault="00A8204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24" w14:textId="77777777"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funkcje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25" w14:textId="77777777"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 xml:space="preserve">chromatyna, </w:t>
            </w:r>
            <w:proofErr w:type="spellStart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, chromosom, kariotyp, chromosomy homologiczne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26" w14:textId="77777777"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chromosomy płci i autosomy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FB92A27" w14:textId="77777777" w:rsidR="00D645DE" w:rsidRPr="00D82BA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komórką haploidalną a komórką diploidalną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A28" w14:textId="77777777"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29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elementy budowy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2A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określa skład chemiczny chromatyny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2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znaczenie jąderka i otoczki jądrowej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2C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i identyfikuje kolejne etapy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2D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chromosom metafazowy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2E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podaje przykłady komórek haploidalnych i komórek diploidalnych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2F" w14:textId="77777777"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30" w14:textId="77777777"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31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elementy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32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budowę chromosomu metafazowego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A33" w14:textId="77777777"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34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dowodzi, iż komórki eukariotyczne zawierają różną liczbę jąder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3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a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36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uzasadnia znaczenie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FB92A4B" w14:textId="77777777" w:rsidTr="0086780C">
        <w:tc>
          <w:tcPr>
            <w:tcW w:w="2357" w:type="dxa"/>
          </w:tcPr>
          <w:p w14:paraId="6FB92A38" w14:textId="77777777"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Cytoplazma – wewnętrzne środowisko komórki </w:t>
            </w:r>
          </w:p>
        </w:tc>
        <w:tc>
          <w:tcPr>
            <w:tcW w:w="2357" w:type="dxa"/>
          </w:tcPr>
          <w:p w14:paraId="6FB92A39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3A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wymienić najważniejsze funkcje cytoplazmy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3B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3C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omawia skład i znaczenie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cytozolu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3D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i ich funkcje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3E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identyfikuje ruchy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cytozolu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3F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siateczki śródplazmatycznej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40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rybosomów, aparatu Golgiego i lizosomów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A41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42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omawia ruchy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cytozolu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43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wyjaśnia, na czym polega funkcjonalne powiązanie między rybosomami, siateczką śródplazmatyczną, aparatem Golgiego a błoną komórkową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A44" w14:textId="77777777" w:rsidR="00780FA5" w:rsidRP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45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46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porównuje siateczkę śródplazmatyczną szorstką z siateczką śródplazmatyczną gładką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47" w14:textId="77777777" w:rsidR="00D645DE" w:rsidRPr="00D26ED2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48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49" w14:textId="77777777" w:rsidR="00D645DE" w:rsidRPr="00D26ED2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rozpoznaje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4A" w14:textId="77777777" w:rsidR="00D645DE" w:rsidRPr="00D26ED2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rzeprowadza samodzielnie doświadczenie obserwacji ruchów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cytozolu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w komórkach moczarki kanadyjskiej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FB92A5B" w14:textId="77777777" w:rsidTr="0072468D">
        <w:tc>
          <w:tcPr>
            <w:tcW w:w="2357" w:type="dxa"/>
          </w:tcPr>
          <w:p w14:paraId="6FB92A4C" w14:textId="77777777"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6. Mitochondrium – centrum energetyczne komórki </w:t>
            </w:r>
          </w:p>
        </w:tc>
        <w:tc>
          <w:tcPr>
            <w:tcW w:w="2357" w:type="dxa"/>
          </w:tcPr>
          <w:p w14:paraId="6FB92A4D" w14:textId="77777777" w:rsidR="00780FA5" w:rsidRDefault="00780FA5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4E" w14:textId="77777777" w:rsidR="00D645DE" w:rsidRPr="00B62A3A" w:rsidRDefault="0007645F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lang w:eastAsia="pl-PL"/>
              </w:rPr>
              <w:t xml:space="preserve">potrafi wskazać główną </w:t>
            </w:r>
            <w:r w:rsidR="0033187B">
              <w:rPr>
                <w:rFonts w:ascii="Times New Roman" w:hAnsi="Times New Roman"/>
                <w:lang w:eastAsia="pl-PL"/>
              </w:rPr>
              <w:t xml:space="preserve">rolę </w:t>
            </w:r>
            <w:proofErr w:type="spellStart"/>
            <w:r w:rsidR="00D645DE">
              <w:rPr>
                <w:rFonts w:ascii="Times New Roman" w:hAnsi="Times New Roman"/>
                <w:lang w:eastAsia="pl-PL"/>
              </w:rPr>
              <w:t>mitochodrium</w:t>
            </w:r>
            <w:proofErr w:type="spellEnd"/>
            <w:r w:rsidR="00780FA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14:paraId="6FB92A4F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50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uzasadnia rolę mitochondriów jako centrów energetycznych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51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A52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53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budowę mitochondriów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54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FB92A55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56" w14:textId="77777777" w:rsidR="00780FA5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5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57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od czego zależy liczba i rozmieszczenie mitochondriów w komórce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58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A59" w14:textId="77777777" w:rsidR="00780FA5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5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5A" w14:textId="77777777" w:rsidR="00D645DE" w:rsidRPr="0033187B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dlaczego mitochondria i plastydy nazywa się organellami półautonomicznym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1F4637" w:rsidRPr="00B62A3A" w14:paraId="6FB92A5D" w14:textId="77777777" w:rsidTr="00832BC2">
        <w:tc>
          <w:tcPr>
            <w:tcW w:w="14144" w:type="dxa"/>
            <w:gridSpan w:val="6"/>
          </w:tcPr>
          <w:p w14:paraId="6FB92A5C" w14:textId="77777777" w:rsidR="001F4637" w:rsidRPr="001F4637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 METABOLIZM</w:t>
            </w:r>
          </w:p>
        </w:tc>
      </w:tr>
      <w:tr w:rsidR="006750EE" w:rsidRPr="00B62A3A" w14:paraId="6FB92A72" w14:textId="77777777" w:rsidTr="0086780C">
        <w:tc>
          <w:tcPr>
            <w:tcW w:w="2357" w:type="dxa"/>
          </w:tcPr>
          <w:p w14:paraId="6FB92A5E" w14:textId="77777777" w:rsidR="006750EE" w:rsidRPr="0072468D" w:rsidRDefault="00780FA5" w:rsidP="00780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FA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637" w:rsidRPr="0072468D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2357" w:type="dxa"/>
          </w:tcPr>
          <w:p w14:paraId="6FB92A5F" w14:textId="77777777" w:rsidR="00780FA5" w:rsidRDefault="00780FA5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60" w14:textId="77777777" w:rsidR="00253A5F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486D">
              <w:rPr>
                <w:rFonts w:ascii="Times New Roman" w:hAnsi="Times New Roman"/>
                <w:sz w:val="20"/>
                <w:szCs w:val="20"/>
                <w:lang w:eastAsia="pl-PL"/>
              </w:rPr>
              <w:t>zna pojęcie</w:t>
            </w:r>
            <w:r w:rsidR="00253A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53A5F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metabolizm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B92A61" w14:textId="77777777" w:rsidR="00253A5F" w:rsidRPr="00B62A3A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zumie, że aktywność komórki wynika z przebiegających w niej reakcji chemicznych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6FB92A62" w14:textId="77777777" w:rsidR="00780FA5" w:rsidRDefault="00780FA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63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pojęcię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analbolizm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katabolizm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4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rozróżnia na schemacie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szlaki i cykle metaboliczne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5" w14:textId="77777777" w:rsidR="00253A5F" w:rsidRPr="00B62A3A" w:rsidRDefault="0007645F" w:rsidP="006172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wie, że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bierze udział w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metabolizmie komórkowym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B92A66" w14:textId="77777777" w:rsidR="002C3C1B" w:rsidRDefault="002C3C1B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67" w14:textId="77777777" w:rsidR="006172D2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podaje przykłady reakcji katabolicznych i anabolicznych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8" w14:textId="77777777"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podaje przykłady szlaków i cykli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9" w14:textId="77777777"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znaczenie cyklu ATP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3A5F">
              <w:rPr>
                <w:rFonts w:ascii="Times New Roman" w:hAnsi="Times New Roman"/>
                <w:sz w:val="20"/>
                <w:szCs w:val="20"/>
              </w:rPr>
              <w:t>ADP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A" w14:textId="77777777" w:rsidR="00253A5F" w:rsidRPr="00B62A3A" w:rsidRDefault="00253A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6B" w14:textId="77777777"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6C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wskazuje na konkretnych przykładach reakcje anaboliczne i kataboliczne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6D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rolę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E" w14:textId="77777777" w:rsidR="008E0BE6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 co to są reakcje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endo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egzoergiczne</w:t>
            </w:r>
            <w:proofErr w:type="spellEnd"/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6F" w14:textId="77777777" w:rsidR="006750EE" w:rsidRPr="00B62A3A" w:rsidRDefault="0007645F" w:rsidP="004232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32EC">
              <w:rPr>
                <w:rFonts w:ascii="Times New Roman" w:hAnsi="Times New Roman"/>
                <w:sz w:val="20"/>
                <w:szCs w:val="20"/>
              </w:rPr>
              <w:t>wskazuje mitochondrium jako miejsce syntezy</w:t>
            </w:r>
            <w:r w:rsidR="008E0BE6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A70" w14:textId="77777777"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92A71" w14:textId="77777777" w:rsidR="004C535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558CC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2A58">
              <w:rPr>
                <w:rFonts w:ascii="Times New Roman" w:hAnsi="Times New Roman"/>
                <w:sz w:val="20"/>
                <w:szCs w:val="20"/>
              </w:rPr>
              <w:t>związek między zapotrzebowaniem na ATP a wzmożoną aktywnością fizyczną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7473A" w:rsidRPr="00B62A3A" w14:paraId="6FB92A8C" w14:textId="77777777" w:rsidTr="0086780C">
        <w:tc>
          <w:tcPr>
            <w:tcW w:w="2357" w:type="dxa"/>
          </w:tcPr>
          <w:p w14:paraId="6FB92A73" w14:textId="77777777" w:rsidR="00D7473A" w:rsidRPr="00B62A3A" w:rsidRDefault="001F4637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Enzymy – biologiczne katalizatory</w:t>
            </w:r>
          </w:p>
        </w:tc>
        <w:tc>
          <w:tcPr>
            <w:tcW w:w="2357" w:type="dxa"/>
          </w:tcPr>
          <w:p w14:paraId="6FB92A74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75" w14:textId="77777777" w:rsidR="001D6264" w:rsidRDefault="0007645F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wie, że kataliza enzymatyczna jest podstawą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reakcji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76" w14:textId="77777777" w:rsidR="001D6264" w:rsidRPr="00B62A3A" w:rsidRDefault="001D6264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A77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78" w14:textId="77777777" w:rsidR="00FD34AC" w:rsidRDefault="0007645F" w:rsidP="00FD3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określa istotę katalizy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79" w14:textId="77777777" w:rsidR="00D17A63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wymienia czynniki wpływające na aktywność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FB92A7A" w14:textId="77777777" w:rsidR="00ED1A00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wie, jakie znaczenia mają enzymy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7B" w14:textId="77777777" w:rsidR="00ED1A00" w:rsidRPr="00B62A3A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6E8">
              <w:rPr>
                <w:rFonts w:ascii="Times New Roman" w:hAnsi="Times New Roman"/>
                <w:sz w:val="20"/>
                <w:szCs w:val="20"/>
              </w:rPr>
              <w:t xml:space="preserve">umie podać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dwa </w:t>
            </w:r>
            <w:r w:rsidR="003436E8">
              <w:rPr>
                <w:rFonts w:ascii="Times New Roman" w:hAnsi="Times New Roman"/>
                <w:sz w:val="20"/>
                <w:szCs w:val="20"/>
              </w:rPr>
              <w:t>zastosowania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357" w:type="dxa"/>
          </w:tcPr>
          <w:p w14:paraId="6FB92A7C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7D" w14:textId="77777777" w:rsidR="00FD34A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zna ogólny mechanizm reakcji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7E" w14:textId="77777777"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wyjaśnia udział temperatury i </w:t>
            </w:r>
            <w:proofErr w:type="spellStart"/>
            <w:r w:rsidR="00D17A63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D17A63">
              <w:rPr>
                <w:rFonts w:ascii="Times New Roman" w:hAnsi="Times New Roman"/>
                <w:sz w:val="20"/>
                <w:szCs w:val="20"/>
              </w:rPr>
              <w:t xml:space="preserve"> w katalizie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7F" w14:textId="77777777" w:rsidR="00ED1A00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rozumie mechanizm reakcji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80" w14:textId="77777777" w:rsidR="00DF54AD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zna rolę inhibitorów enzymatycznych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81" w14:textId="77777777" w:rsidR="00ED1A00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podaje przykłady wykorzystania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82" w14:textId="77777777" w:rsidR="00ED1A00" w:rsidRPr="00B62A3A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przeprowadza doświadczenie dotyczące wpływu temperatury na aktywność katalazy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A83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84" w14:textId="77777777" w:rsidR="00D747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objaśnia na schemacie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przebieg reakcji en</w:t>
            </w:r>
            <w:r w:rsidR="002C3C1B">
              <w:rPr>
                <w:rFonts w:ascii="Times New Roman" w:hAnsi="Times New Roman"/>
                <w:sz w:val="20"/>
                <w:szCs w:val="20"/>
              </w:rPr>
              <w:t>z</w:t>
            </w:r>
            <w:r w:rsidR="00D17A63">
              <w:rPr>
                <w:rFonts w:ascii="Times New Roman" w:hAnsi="Times New Roman"/>
                <w:sz w:val="20"/>
                <w:szCs w:val="20"/>
              </w:rPr>
              <w:t>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85" w14:textId="77777777" w:rsidR="00176A7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6A7A">
              <w:rPr>
                <w:rFonts w:ascii="Times New Roman" w:hAnsi="Times New Roman"/>
                <w:sz w:val="20"/>
                <w:szCs w:val="20"/>
              </w:rPr>
              <w:t>zna sens działania enzymów (obniżanie energii aktywacji)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86" w14:textId="77777777" w:rsidR="00DF54AD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wymienia rodzaje inhibicji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DF5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87" w14:textId="77777777"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omawia budowę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88" w14:textId="77777777" w:rsidR="00C7486D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486D">
              <w:rPr>
                <w:rFonts w:ascii="Times New Roman" w:hAnsi="Times New Roman"/>
                <w:sz w:val="20"/>
                <w:szCs w:val="20"/>
              </w:rPr>
              <w:t>omawia na przykładach znaczenie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C7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A89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8A" w14:textId="77777777" w:rsidR="00E45EB9" w:rsidRDefault="0007645F" w:rsidP="00DD11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EB9">
              <w:rPr>
                <w:rFonts w:ascii="Times New Roman" w:hAnsi="Times New Roman"/>
                <w:sz w:val="20"/>
                <w:szCs w:val="20"/>
              </w:rPr>
              <w:t>w dostępnych źródłach wyszukuje inne niż podane zastosowania enzymów i przygotowuje prezentację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45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8B" w14:textId="77777777" w:rsidR="00D17A63" w:rsidRPr="00B62A3A" w:rsidRDefault="0007645F" w:rsidP="00D17A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473A" w:rsidRPr="00B62A3A" w14:paraId="6FB92AA2" w14:textId="77777777" w:rsidTr="0086780C">
        <w:tc>
          <w:tcPr>
            <w:tcW w:w="2357" w:type="dxa"/>
          </w:tcPr>
          <w:p w14:paraId="6FB92A8D" w14:textId="77777777" w:rsidR="00D7473A" w:rsidRPr="00B62A3A" w:rsidRDefault="001F463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Oddychanie komórkowe </w:t>
            </w:r>
          </w:p>
        </w:tc>
        <w:tc>
          <w:tcPr>
            <w:tcW w:w="2357" w:type="dxa"/>
          </w:tcPr>
          <w:p w14:paraId="6FB92A8E" w14:textId="77777777"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8F" w14:textId="77777777"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 xml:space="preserve">podaje znaczenie pojęcia oddychanie </w:t>
            </w:r>
            <w:r w:rsidR="000330B3">
              <w:rPr>
                <w:rFonts w:ascii="Times New Roman" w:hAnsi="Times New Roman"/>
              </w:rPr>
              <w:t>komórkowe</w:t>
            </w:r>
            <w:r w:rsidR="002C3C1B">
              <w:rPr>
                <w:rFonts w:ascii="Times New Roman" w:hAnsi="Times New Roman"/>
              </w:rPr>
              <w:t>;</w:t>
            </w:r>
            <w:r w:rsidR="00832BC2">
              <w:rPr>
                <w:rFonts w:ascii="Times New Roman" w:hAnsi="Times New Roman"/>
              </w:rPr>
              <w:t xml:space="preserve">  </w:t>
            </w:r>
          </w:p>
          <w:p w14:paraId="6FB92A90" w14:textId="77777777" w:rsidR="00CB1E85" w:rsidRPr="00B62A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>zna istotę zachodzenia oddychania tlenowego</w:t>
            </w:r>
            <w:r w:rsidR="002C3C1B">
              <w:rPr>
                <w:rFonts w:ascii="Times New Roman" w:hAnsi="Times New Roman"/>
              </w:rPr>
              <w:t>.</w:t>
            </w:r>
            <w:r w:rsidR="00CB1E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</w:tcPr>
          <w:p w14:paraId="6FB92A91" w14:textId="77777777" w:rsidR="002C3C1B" w:rsidRDefault="002C3C1B" w:rsidP="000330B3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92" w14:textId="77777777"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wymienia rodzaje oddychania komórkowego</w:t>
            </w:r>
            <w:r w:rsidR="002C3C1B">
              <w:rPr>
                <w:rFonts w:ascii="Times New Roman" w:hAnsi="Times New Roman"/>
              </w:rPr>
              <w:t>;</w:t>
            </w:r>
            <w:r w:rsidR="000330B3">
              <w:rPr>
                <w:rFonts w:ascii="Times New Roman" w:hAnsi="Times New Roman"/>
              </w:rPr>
              <w:t xml:space="preserve"> </w:t>
            </w:r>
          </w:p>
          <w:p w14:paraId="6FB92A93" w14:textId="77777777"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zna podstawowe substraty i produkty oddychania komórkowego</w:t>
            </w:r>
            <w:r w:rsidR="002C3C1B">
              <w:rPr>
                <w:rFonts w:ascii="Times New Roman" w:hAnsi="Times New Roman"/>
              </w:rPr>
              <w:t>;</w:t>
            </w:r>
            <w:r w:rsidR="000330B3">
              <w:rPr>
                <w:rFonts w:ascii="Times New Roman" w:hAnsi="Times New Roman"/>
              </w:rPr>
              <w:t xml:space="preserve"> </w:t>
            </w:r>
          </w:p>
          <w:p w14:paraId="6FB92A94" w14:textId="77777777"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wymienia etapy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95" w14:textId="77777777"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rozumie, że w czasie oddychania komórkowego wytwarzane jest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96" w14:textId="77777777" w:rsidR="00CB1E85" w:rsidRPr="00B62A3A" w:rsidRDefault="00CB1E85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A97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98" w14:textId="77777777" w:rsidR="00D747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etapy oddychania tlenowego i podaje ich komórkową lokalizację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99" w14:textId="77777777"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budowę mitochondrium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9A" w14:textId="77777777" w:rsidR="00CB1E85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wskazuje niektóre substraty i produkty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9B" w14:textId="77777777" w:rsidR="00CB1E85" w:rsidRPr="00B62A3A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podaje bilans energetyczny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B92A9C" w14:textId="77777777"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9D" w14:textId="77777777"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przedstawia przebieg oddychania tlenowego wraz z bilansem energetycznym każdego z etapów</w:t>
            </w:r>
            <w:r w:rsidR="002C3C1B">
              <w:rPr>
                <w:rFonts w:ascii="Times New Roman" w:hAnsi="Times New Roman"/>
              </w:rPr>
              <w:t>;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  <w:p w14:paraId="6FB92A9E" w14:textId="77777777" w:rsidR="00AB6390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wymienia substraty i produkty każdego z etapów oddychania tlenowego</w:t>
            </w:r>
            <w:r w:rsidR="002C3C1B">
              <w:rPr>
                <w:rFonts w:ascii="Times New Roman" w:hAnsi="Times New Roman"/>
              </w:rPr>
              <w:t>;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  <w:p w14:paraId="6FB92A9F" w14:textId="77777777" w:rsidR="00AB6390" w:rsidRPr="00B62A3A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umie objaśnić zysk netto oddychania komórkowego</w:t>
            </w:r>
            <w:r w:rsidR="002C3C1B">
              <w:rPr>
                <w:rFonts w:ascii="Times New Roman" w:hAnsi="Times New Roman"/>
              </w:rPr>
              <w:t>.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</w:tcPr>
          <w:p w14:paraId="6FB92AA0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A1" w14:textId="77777777" w:rsidR="00AB6390" w:rsidRPr="00B62A3A" w:rsidRDefault="0007645F" w:rsidP="00AB6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6390">
              <w:rPr>
                <w:rFonts w:ascii="Times New Roman" w:hAnsi="Times New Roman"/>
                <w:sz w:val="20"/>
                <w:szCs w:val="20"/>
              </w:rPr>
              <w:t>przygotowuje poster obrazujący przebieg kolejnych etapów oddychania tlenowego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AB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473A" w:rsidRPr="00B62A3A" w14:paraId="6FB92AB7" w14:textId="77777777" w:rsidTr="0033187B">
        <w:trPr>
          <w:trHeight w:val="1559"/>
        </w:trPr>
        <w:tc>
          <w:tcPr>
            <w:tcW w:w="2357" w:type="dxa"/>
          </w:tcPr>
          <w:p w14:paraId="6FB92AA3" w14:textId="77777777" w:rsidR="00D7473A" w:rsidRPr="00B62A3A" w:rsidRDefault="001F4637" w:rsidP="00B62A3A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4. Oddyc</w:t>
            </w:r>
            <w:r w:rsidR="00405309">
              <w:rPr>
                <w:rFonts w:ascii="Times New Roman" w:hAnsi="Times New Roman"/>
                <w:spacing w:val="-1"/>
                <w:sz w:val="20"/>
                <w:szCs w:val="20"/>
              </w:rPr>
              <w:t>hanie beztlenowe i fermentacja</w:t>
            </w:r>
          </w:p>
        </w:tc>
        <w:tc>
          <w:tcPr>
            <w:tcW w:w="2357" w:type="dxa"/>
          </w:tcPr>
          <w:p w14:paraId="6FB92AA4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A5" w14:textId="77777777"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pojęcia 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fermentacja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6FB92AA6" w14:textId="77777777" w:rsidR="00405309" w:rsidRPr="00B62A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 procesy fermentacyjne z życia codziennego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6FB92AA7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A8" w14:textId="77777777" w:rsidR="000330B3" w:rsidRDefault="0007645F" w:rsidP="000330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>podaje różnicę pomiędzy oddychaniem tlenowym i beztlenowym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A9" w14:textId="77777777"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dzieli organizmy na tlenowe i beztlenowe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FB92AAA" w14:textId="77777777"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fermentację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mlekową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jako rodzaj oddychania beztlenowego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B92AAB" w14:textId="77777777" w:rsidR="00DA235D" w:rsidRPr="00B62A3A" w:rsidRDefault="00DA235D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FB92AAC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6FB92AAD" w14:textId="77777777"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oddychaniem beztlenowym a fermentacją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B92AAE" w14:textId="77777777"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znaczenie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fermentacji mlekowej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B92AAF" w14:textId="77777777" w:rsidR="00DA235D" w:rsidRPr="00B62A3A" w:rsidRDefault="0007645F" w:rsidP="00405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różnice w bilansie energetyczny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>pomiędzy procesami tlenowymi i beztlenowymi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6FB92AB0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6FB92AB1" w14:textId="77777777" w:rsidR="00CE0913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>
              <w:rPr>
                <w:rFonts w:ascii="Times New Roman" w:hAnsi="Times New Roman"/>
                <w:sz w:val="20"/>
                <w:szCs w:val="20"/>
              </w:rPr>
              <w:t>porównuje mechanizm oddychania w komórkach włókna mięśniowego w warunkach tlenowych i beztlenowych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CE0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B2" w14:textId="77777777" w:rsidR="00CE0913" w:rsidRPr="00B62A3A" w:rsidRDefault="0007645F" w:rsidP="001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omawia znaczenie i wykorzystanie fermentacji mlekowej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14:paraId="6FB92AB3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6FB92AB4" w14:textId="77777777" w:rsidR="00376C7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606">
              <w:rPr>
                <w:rFonts w:ascii="Times New Roman" w:hAnsi="Times New Roman"/>
                <w:sz w:val="20"/>
                <w:szCs w:val="20"/>
              </w:rPr>
              <w:t>w dostępnych źródłach wyszukuje informacje na temat innych rodzajów fermentacji i ich za</w:t>
            </w:r>
            <w:r w:rsidR="00405309">
              <w:rPr>
                <w:rFonts w:ascii="Times New Roman" w:hAnsi="Times New Roman"/>
                <w:sz w:val="20"/>
                <w:szCs w:val="20"/>
              </w:rPr>
              <w:t>stosowań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405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B5" w14:textId="77777777" w:rsidR="006C0606" w:rsidRDefault="0040530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przygotowuje referat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B6" w14:textId="77777777" w:rsidR="00405309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405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637" w:rsidRPr="00B62A3A" w14:paraId="6FB92AB9" w14:textId="77777777" w:rsidTr="00832BC2">
        <w:tc>
          <w:tcPr>
            <w:tcW w:w="14144" w:type="dxa"/>
            <w:gridSpan w:val="6"/>
          </w:tcPr>
          <w:p w14:paraId="6FB92AB8" w14:textId="77777777" w:rsidR="001F4637" w:rsidRPr="0033187B" w:rsidRDefault="00F567AD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V. PODZIAŁY KOMÓRKOWE</w:t>
            </w:r>
          </w:p>
        </w:tc>
      </w:tr>
      <w:tr w:rsidR="00D645DE" w:rsidRPr="00B62A3A" w14:paraId="6FB92ACB" w14:textId="77777777" w:rsidTr="00F567AD">
        <w:trPr>
          <w:trHeight w:val="1134"/>
        </w:trPr>
        <w:tc>
          <w:tcPr>
            <w:tcW w:w="2357" w:type="dxa"/>
          </w:tcPr>
          <w:p w14:paraId="6FB92ABA" w14:textId="77777777" w:rsidR="00D645DE" w:rsidRPr="0072468D" w:rsidRDefault="00376C74" w:rsidP="00376C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C74">
              <w:rPr>
                <w:rFonts w:ascii="Times New Roman" w:hAnsi="Times New Roman"/>
                <w:spacing w:val="7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="00D645DE" w:rsidRPr="0072468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Przebieg cyklu komórkowego </w:t>
            </w:r>
          </w:p>
        </w:tc>
        <w:tc>
          <w:tcPr>
            <w:tcW w:w="2357" w:type="dxa"/>
          </w:tcPr>
          <w:p w14:paraId="6FB92ABB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BC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rodzaje podziałów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BD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BE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BF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B92AC0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C1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C2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rolę interfazy w cyklu życiowym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C3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FB92AC4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C5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C6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analizuje schemat przedstawiający ilość DNA i chromosomów w poszczególnych etapach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C7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poszczególne etapy interfazy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C8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C9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CA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omawia znaczenie amitozy i endomitozy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FB92ADA" w14:textId="77777777" w:rsidTr="0086780C">
        <w:trPr>
          <w:trHeight w:val="283"/>
        </w:trPr>
        <w:tc>
          <w:tcPr>
            <w:tcW w:w="2357" w:type="dxa"/>
          </w:tcPr>
          <w:p w14:paraId="6FB92ACC" w14:textId="77777777"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1"/>
                <w:sz w:val="20"/>
                <w:szCs w:val="20"/>
              </w:rPr>
              <w:t>2. Mitoza</w:t>
            </w:r>
          </w:p>
        </w:tc>
        <w:tc>
          <w:tcPr>
            <w:tcW w:w="2357" w:type="dxa"/>
          </w:tcPr>
          <w:p w14:paraId="6FB92ACD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CE" w14:textId="77777777" w:rsidR="00D645DE" w:rsidRPr="00B62A3A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wskazuje znaczenie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CF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D0" w14:textId="77777777"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mitozy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FB92AD1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D2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D3" w14:textId="77777777" w:rsidR="00D645DE" w:rsidRPr="0033187B" w:rsidRDefault="00D645DE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FB92AD4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D5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D6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D7" w14:textId="77777777"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B92AD8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D9" w14:textId="77777777" w:rsidR="00D645DE" w:rsidRPr="0033187B" w:rsidRDefault="0007645F" w:rsidP="00724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sposób formowania wrzeciona kariokinetycznego w komórce roślinnej i zwierzęcej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FB92AE9" w14:textId="77777777" w:rsidTr="0086780C">
        <w:tc>
          <w:tcPr>
            <w:tcW w:w="2357" w:type="dxa"/>
          </w:tcPr>
          <w:p w14:paraId="6FB92ADB" w14:textId="77777777"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3. Programowana śmierć komórki </w:t>
            </w:r>
          </w:p>
        </w:tc>
        <w:tc>
          <w:tcPr>
            <w:tcW w:w="2357" w:type="dxa"/>
          </w:tcPr>
          <w:p w14:paraId="6FB92ADC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DD" w14:textId="77777777"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znaczenie pojęcia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DE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DF" w14:textId="77777777"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apoptozy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FB92AE0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E1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na czym polega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AE2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E3" w14:textId="77777777"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poszczególne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etapy programowanej śmierci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E4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skutki zaburzeń cyklu komórkowego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92AE5" w14:textId="77777777"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FB92AE6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E7" w14:textId="77777777"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mechanizm transformacji nowotworowej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E8" w14:textId="77777777"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czynniki wywołujące transformację nowotworową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FB92AFA" w14:textId="77777777" w:rsidTr="0086780C">
        <w:tc>
          <w:tcPr>
            <w:tcW w:w="2357" w:type="dxa"/>
          </w:tcPr>
          <w:p w14:paraId="6FB92AEA" w14:textId="77777777"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4. Mejoza </w:t>
            </w:r>
          </w:p>
        </w:tc>
        <w:tc>
          <w:tcPr>
            <w:tcW w:w="2357" w:type="dxa"/>
          </w:tcPr>
          <w:p w14:paraId="6FB92AEB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EC" w14:textId="77777777"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wskazuje znaczenie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B92AED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EE" w14:textId="77777777"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mejozy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FB92AEF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F0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F1" w14:textId="77777777" w:rsidR="00D645DE" w:rsidRPr="0033187B" w:rsidRDefault="00D645DE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FB92AF2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F3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F4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F5" w14:textId="77777777" w:rsidR="00D645DE" w:rsidRPr="002D79F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wyjaśnia znaczenie zjawiska </w:t>
            </w:r>
            <w:proofErr w:type="spellStart"/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2D79F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  <w:proofErr w:type="spellEnd"/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B92AF6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FB92AF7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oraz znaczenie mitozy i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92AF8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i znaczenie cytokinezy u roślin i zwierząt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92AF9" w14:textId="77777777" w:rsidR="00D645DE" w:rsidRPr="0033187B" w:rsidRDefault="00D645DE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B92AFB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FB92AFC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FB92AFD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54"/>
        <w:gridCol w:w="2323"/>
        <w:gridCol w:w="32"/>
        <w:gridCol w:w="2355"/>
        <w:gridCol w:w="2355"/>
        <w:gridCol w:w="2357"/>
      </w:tblGrid>
      <w:tr w:rsidR="006E70FC" w:rsidRPr="00B62A3A" w14:paraId="2909E88B" w14:textId="77777777" w:rsidTr="00533A5F">
        <w:tc>
          <w:tcPr>
            <w:tcW w:w="2368" w:type="dxa"/>
          </w:tcPr>
          <w:p w14:paraId="25CDD7DA" w14:textId="77777777" w:rsidR="006E70FC" w:rsidRPr="00B62A3A" w:rsidRDefault="006E70FC" w:rsidP="00533A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4" w:type="dxa"/>
          </w:tcPr>
          <w:p w14:paraId="64DE8D73" w14:textId="77777777" w:rsidR="006E70FC" w:rsidRPr="00B62A3A" w:rsidRDefault="006E70FC" w:rsidP="00533A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5" w:type="dxa"/>
            <w:gridSpan w:val="2"/>
          </w:tcPr>
          <w:p w14:paraId="48E56B04" w14:textId="77777777" w:rsidR="006E70FC" w:rsidRPr="00B62A3A" w:rsidRDefault="006E70FC" w:rsidP="00533A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5" w:type="dxa"/>
          </w:tcPr>
          <w:p w14:paraId="2447440F" w14:textId="77777777" w:rsidR="006E70FC" w:rsidRPr="00B62A3A" w:rsidRDefault="006E70FC" w:rsidP="00533A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5" w:type="dxa"/>
          </w:tcPr>
          <w:p w14:paraId="5D0AB17D" w14:textId="77777777" w:rsidR="006E70FC" w:rsidRPr="00B62A3A" w:rsidRDefault="006E70FC" w:rsidP="00533A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7E47F188" w14:textId="77777777" w:rsidR="006E70FC" w:rsidRPr="00B62A3A" w:rsidRDefault="006E70FC" w:rsidP="00533A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6E70FC" w:rsidRPr="00E738F1" w14:paraId="11EC4FF6" w14:textId="77777777" w:rsidTr="00533A5F">
        <w:tc>
          <w:tcPr>
            <w:tcW w:w="14144" w:type="dxa"/>
            <w:gridSpan w:val="7"/>
          </w:tcPr>
          <w:p w14:paraId="7C2AD2F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I. PODSTAWOWE ZASADY BUDOWY I FUNKCJONOWANIA ORGANIZMU CZŁOWIEKA </w:t>
            </w:r>
          </w:p>
        </w:tc>
      </w:tr>
      <w:tr w:rsidR="006E70FC" w:rsidRPr="00E738F1" w14:paraId="57272AC2" w14:textId="77777777" w:rsidTr="00533A5F">
        <w:trPr>
          <w:trHeight w:val="1638"/>
        </w:trPr>
        <w:tc>
          <w:tcPr>
            <w:tcW w:w="2368" w:type="dxa"/>
          </w:tcPr>
          <w:p w14:paraId="31C4382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 Tkanka nabłonkowa </w:t>
            </w:r>
          </w:p>
        </w:tc>
        <w:tc>
          <w:tcPr>
            <w:tcW w:w="2354" w:type="dxa"/>
          </w:tcPr>
          <w:p w14:paraId="4FAB1B5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243C28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nazywa poziomy organizacji budowy ciała zwierząt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8A6F3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klasyfikuje tkanki zwierzęce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D85C7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i rolę tkanki nabłonkowej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8609E9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B0103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rozpoznaje tkankę nabłonkową na podstawie obrazu mikroskopowego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6C061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dzieli tkanki nabłonkowe na podstawie liczby warstw komórek,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kształtu i pełnionych funkcji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933A6C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D931AF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nabłonki pod względem budowy, roli i miejsca występowania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F7EE978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CF9C1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funkcje gruczołów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36BE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rysuje tkankę nabłonkową na podstawie obrazu mikroskopowego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57059E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23702D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określa pochodzenie tkanki nabłonkowej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73A90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funkcji tkanek nabłonkowych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4F365149" w14:textId="77777777" w:rsidTr="00533A5F">
        <w:tc>
          <w:tcPr>
            <w:tcW w:w="2368" w:type="dxa"/>
          </w:tcPr>
          <w:p w14:paraId="14A0497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Tkanka łączna  </w:t>
            </w:r>
          </w:p>
        </w:tc>
        <w:tc>
          <w:tcPr>
            <w:tcW w:w="2354" w:type="dxa"/>
          </w:tcPr>
          <w:p w14:paraId="642E3C48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CCB73E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funkcje tkanki łącznej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29D49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tkanki chrzęstnej i kostnej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CD416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charakteryzuje budowę osocza oraz elementów morfotycznych krwi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0452EE2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86161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kryteria podziału tkanki łącznej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097F3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tkanek łącznych właściwych, podporowych i płynnych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62305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tkanki łączne na podstawie obrazu mikroskopowego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3E4EE1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08DDD1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tkanki łączne właściwe pod względem budowy, roli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występowania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66955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rodzaje tkanek chrzęstnych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kostnych pod względem budowy i miejsca występowania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7B0A7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elementy morfotyczne krwi pod względem funkcji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24E0A8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6F6512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cechy charakterystyczne limfy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funkcje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933D6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rysuje tkanki łączne na podstawie obrazu mikroskopowego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5A746C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D53EAA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określa pochodzenie tkanki łącznej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5E141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funkcji tkanek łącznych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0FE91828" w14:textId="77777777" w:rsidTr="00533A5F">
        <w:tc>
          <w:tcPr>
            <w:tcW w:w="2368" w:type="dxa"/>
          </w:tcPr>
          <w:p w14:paraId="71D9328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Tkanka mięśniowa </w:t>
            </w:r>
          </w:p>
        </w:tc>
        <w:tc>
          <w:tcPr>
            <w:tcW w:w="2354" w:type="dxa"/>
          </w:tcPr>
          <w:p w14:paraId="34759E5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49774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ogólne cechy budowy tkanki mięśniowej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070E32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5C780F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kryteria podziału tkanki mięśniowej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ABAB9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przykłady tkanki mięśniowej gładkiej, poprzecznie prążkowanej serca oraz poprzecznie prążkowanej szkieletowej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1E1D516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B866A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pod względem budowy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sposobu funkcjonowania tkankę mięśniową gładką, poprzecznie prążkowaną serca oraz poprzecznie prążkowaną szkieletową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048428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F2D381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rysuje tkanki mięśniowe na podstawie obrazu mikroskopowego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4CDBEA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17963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określa pochodzenie tkanki mięśniowej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E96589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funkcji tkanek mięśniowych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4702AFE3" w14:textId="77777777" w:rsidTr="00533A5F">
        <w:tc>
          <w:tcPr>
            <w:tcW w:w="2368" w:type="dxa"/>
          </w:tcPr>
          <w:p w14:paraId="7C5072C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4. Tkanka nerwowa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glejowa </w:t>
            </w:r>
          </w:p>
        </w:tc>
        <w:tc>
          <w:tcPr>
            <w:tcW w:w="2354" w:type="dxa"/>
          </w:tcPr>
          <w:p w14:paraId="354FF14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E7A7B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i rolę elementów tkanki nerwowej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101A653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AA8064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mechanizm działania synapsy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2B0C751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F5ABE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wyróżnia typy synaps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CFC87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włókna rdzenne i bezrdzenne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C4AE62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6D683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funkcje komórek glejowych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433F2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sposób przekazywania impulsu nerwowego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DB623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1547D2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określa pochodzenie tkanki nerwowej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52F80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funkcji tkanki nerwowej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227631C2" w14:textId="77777777" w:rsidTr="00533A5F">
        <w:tc>
          <w:tcPr>
            <w:tcW w:w="2368" w:type="dxa"/>
          </w:tcPr>
          <w:p w14:paraId="4D2274E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5. Organizm człowieka jako funkcjonalna całość</w:t>
            </w:r>
          </w:p>
        </w:tc>
        <w:tc>
          <w:tcPr>
            <w:tcW w:w="2354" w:type="dxa"/>
          </w:tcPr>
          <w:p w14:paraId="3DEB88C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EBF3DF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układy narządów budujących ciało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F76BD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interpretuje pojęcie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53F1931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A4ADB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narząd</w:t>
            </w:r>
            <w:r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układ narządów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A9804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przedstawia mechanizm homeostazy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6AAF73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7D9CCA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wyróżnia układy narządów budujących ciało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8CB87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przedstawia podstawowe czynniki wpływające na utrzymanie homeostazy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68DCE5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9313439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układów budujących ciało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AD420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analizuje schemat mechanizmu homeostazy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ADFC8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analizuje wpływ czynników zakłócających homeostazę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5F7E24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1B1C4B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uzasadnia wpływ parametrów ustrojowych na zachowanie homeostazy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D3ABE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na przykładach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sprzężenie zwrotne ujemne i sprzężenie zwrotne dodatnie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0FA908E1" w14:textId="77777777" w:rsidTr="00533A5F">
        <w:tc>
          <w:tcPr>
            <w:tcW w:w="14144" w:type="dxa"/>
            <w:gridSpan w:val="7"/>
          </w:tcPr>
          <w:p w14:paraId="2B5FA77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II. UKŁAD POKARMOWY I ODŻYWIANIE SIĘ  </w:t>
            </w:r>
          </w:p>
        </w:tc>
      </w:tr>
      <w:tr w:rsidR="006E70FC" w:rsidRPr="00E738F1" w14:paraId="6EFF2C51" w14:textId="77777777" w:rsidTr="00533A5F">
        <w:tc>
          <w:tcPr>
            <w:tcW w:w="2368" w:type="dxa"/>
          </w:tcPr>
          <w:p w14:paraId="62C6687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Składniki pokarmowe </w:t>
            </w:r>
          </w:p>
        </w:tc>
        <w:tc>
          <w:tcPr>
            <w:tcW w:w="2354" w:type="dxa"/>
          </w:tcPr>
          <w:p w14:paraId="70A391E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E21F70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podstawowe składniki odżywcze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0DCD5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rolę witamin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8B2C4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zasady zrównoważonego żywienia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3A2E063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2B254B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główne typy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podaje ich pokarmowe źródła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67A77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zagrożenia wynikające z niedoboru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8FB38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dokonuje podziału witamin na rozpuszczalne w wodzie i w tłuszczach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E635B4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mikroelementy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A70C1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zasady zrównoważonego żywienia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869B3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bierze udział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doświadczeniu dotyczącym warunków trawienia skrobi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2FFCE81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46192A7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funkcje składników odżywczych w organizmie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43DCA4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rolę witamin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procesach fizjologicznych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7486D4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 znaczenie 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 mikroelementów w reakcjach fizjologicznych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65213E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rolę wody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94A7F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stosuje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zasady zrównoważonego żywienia w praktyce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6BD774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czym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jest zapotrzebowanie energetyczne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57DDE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wykonuje doświadczenie dotyczące warunków trawienia skrobi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312A89E3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7F893F2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konkretne przykłady związków należących do głównych składników odżywczych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wyjaśnia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rolę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6507385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 skutki niedoboru/nadmiaru witamin w diecie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6C8F87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na konkretnych przykładach rolę mikro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makroelementów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ACB228F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 rolę w wody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DF98CCE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prawidłowego odżywiania oraz aktywności fizycznej na prawidłowy rozwój człowieka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99BB844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kompon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dietę adekwatną do zapotrzebowania energetycznego organizmu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5F8E53E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planuje i samodzielnie przeprowadza doświadczenie dotyczące warunków trawienia skrobi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087F3B8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41AEF14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interaktywny model piramidy zdrowego żywienia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52879D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wykazuje nieprawidłowości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dostępnych jadłospisach i je koryg</w:t>
            </w:r>
            <w:r>
              <w:rPr>
                <w:rFonts w:ascii="Times New Roman" w:hAnsi="Times New Roman"/>
                <w:sz w:val="20"/>
                <w:szCs w:val="20"/>
              </w:rPr>
              <w:t>uje;</w:t>
            </w:r>
          </w:p>
          <w:p w14:paraId="4129787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oblic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kaloryczność dobowej diety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5E77D7DD" w14:textId="77777777" w:rsidTr="00533A5F">
        <w:tc>
          <w:tcPr>
            <w:tcW w:w="2368" w:type="dxa"/>
          </w:tcPr>
          <w:p w14:paraId="4E541D6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i funkcje układu pokarmowego </w:t>
            </w:r>
          </w:p>
        </w:tc>
        <w:tc>
          <w:tcPr>
            <w:tcW w:w="2354" w:type="dxa"/>
          </w:tcPr>
          <w:p w14:paraId="0BF7F91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31CB66F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8FA58D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rozumie, że dostarczane pokarmy są trawione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wchłanianie w układzie pokarmowym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CEFB4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znaczenie profilaktyki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138A793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259AD3E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części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557F114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podstawowe funkcje elementów przewodu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C83FAB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rolę wątroby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trzustki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3F4DD3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istotę trawienia i wchłaniania składników pokarmowych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99752A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przykłady chorób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09A1C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czynniki ryzyka otyłości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4F372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 choroby związanej z zaburzeniami odżywiania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4C3D00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podstawowe zasady higieny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6ECCE1A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4F95D1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elementów przewodu pokarmowego i zna ich funkcje i lokalizację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74453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proofErr w:type="spellStart"/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mikrobiom</w:t>
            </w:r>
            <w:proofErr w:type="spellEnd"/>
            <w:r w:rsidRPr="0065033D">
              <w:rPr>
                <w:rFonts w:ascii="Times New Roman" w:hAnsi="Times New Roman"/>
                <w:i/>
                <w:sz w:val="20"/>
                <w:szCs w:val="20"/>
              </w:rPr>
              <w:t xml:space="preserve"> jelitowy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8F57D8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na czym polega trawienie pokarmów i podaje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jakich odcinkach zachodzi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29DAA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istotę i podaje miejsce wchłaniania pokarmów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B602B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choroby przewodu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92522F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rolę ośrodka głodu i sytości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67C80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czym jest BMI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umie go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wyl</w:t>
            </w:r>
            <w:r>
              <w:rPr>
                <w:rFonts w:ascii="Times New Roman" w:hAnsi="Times New Roman"/>
                <w:sz w:val="20"/>
                <w:szCs w:val="20"/>
              </w:rPr>
              <w:t>iczyć;</w:t>
            </w:r>
          </w:p>
          <w:p w14:paraId="6F710D5A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przyczyny otyłości, anoreksji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bulimii oraz metody leczenia tych schorzeń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1A360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podstawowe badania diagnostyczne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984A0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jest świadomy istoty działań profilaktycznych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6C5D601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53D036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objaśnia związek budowy odcinków przewodu pokarmowego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B7D87D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objaśnia znaczenie fizjologiczne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Pr="00E738F1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7F8FFFD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enzymy biorące udział w trawieniu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podaje miejsce ich działania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8158D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rodzaj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miejsce ich trawienia na konkretnym przykładzie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8FD7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podłoże otyłości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chorób wynikających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zaburzeń trawienia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6109F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dzieli choroby układu pokarmowego na bakteryjne, wirusowe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pasożytnicze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C7F7A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zasady i cel przeprowadzania USG, gastroskopii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kolonoskopii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773F6F8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6D637E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dokonuje interpretacji przykładowych badań morfologicznych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2B480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innych metod diagnostycznych układu pokarmowego (podstawy fizyczne, zastosowania, wady, zalety itp.)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5DA975D0" w14:textId="77777777" w:rsidTr="00533A5F">
        <w:tc>
          <w:tcPr>
            <w:tcW w:w="14144" w:type="dxa"/>
            <w:gridSpan w:val="7"/>
          </w:tcPr>
          <w:p w14:paraId="36A11B8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III. BUDOWA I FUNKCJE UKŁADU ODPORNOŚCIOWEGO </w:t>
            </w:r>
          </w:p>
        </w:tc>
      </w:tr>
      <w:tr w:rsidR="006E70FC" w:rsidRPr="00E738F1" w14:paraId="196FC02A" w14:textId="77777777" w:rsidTr="00533A5F">
        <w:tc>
          <w:tcPr>
            <w:tcW w:w="2368" w:type="dxa"/>
          </w:tcPr>
          <w:p w14:paraId="491984C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Elementy budujące układ odpornościowy człowieka </w:t>
            </w:r>
          </w:p>
        </w:tc>
        <w:tc>
          <w:tcPr>
            <w:tcW w:w="2354" w:type="dxa"/>
          </w:tcPr>
          <w:p w14:paraId="7306B1E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E5052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znacznie układu odpornościowego w zachowaniu zdrowia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036F3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przykłady elementów wchodzących w skład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14:paraId="29CED78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2FB04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pojęcia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antygen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odpowiedź immunologiczna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BA51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narządy limfatyczne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49F7E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 listy komórki odpornościowe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8B68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przeciwciało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gridSpan w:val="2"/>
          </w:tcPr>
          <w:p w14:paraId="70404AD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D82F69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przykłady antygenów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3BB1F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narządy limfatyczne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podaje ich funkcje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27FF5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główne rodzaje komórek odpornościowych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7C856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funkcje przeciwciał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32177CF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A22E04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związek rozproszenia elementów układu odpornościowego z pełnioną przez niego funkcją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040DD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rolę poszczególnych rodzajów komórek odpornościowych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reakcji odpornościowej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93D47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klasy przeciwciał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4A872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93016F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wykonuje prosty model przeciwciała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EF0C1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funkcji poszczególnych klas przeciwciał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AF342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przeciwciał monoklonalnych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050D10BF" w14:textId="77777777" w:rsidTr="00533A5F">
        <w:tc>
          <w:tcPr>
            <w:tcW w:w="2368" w:type="dxa"/>
          </w:tcPr>
          <w:p w14:paraId="6F2BCD7E" w14:textId="77777777" w:rsidR="006E70FC" w:rsidRPr="00E738F1" w:rsidRDefault="006E70FC" w:rsidP="00533A5F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Odporność swoista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nieswoista</w:t>
            </w:r>
          </w:p>
        </w:tc>
        <w:tc>
          <w:tcPr>
            <w:tcW w:w="2354" w:type="dxa"/>
          </w:tcPr>
          <w:p w14:paraId="7E774A7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1719705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co znaczy pojęcie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BB6D2A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znaczenie szczepień ochronnych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14:paraId="5A57AFA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F9CFB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przykłady różnych rodzajów odporności (zdrowa skóra, mechanizmy fizjologiczne, reakcje komórkowe)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A26E9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istotę szczepień i przebytych chorób w nabywaniu odporności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</w:tcPr>
          <w:p w14:paraId="047A02F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7D031E4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dzieli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odpornoś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na nieswoistą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swoistą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16DD34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cechy charakterystyczne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odczynu zapalnego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podaje jego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znaczenie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310AE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istotę odporności swoistej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7B1E4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dzieli odporność swoistą na czynną i bierną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462B2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istotę obecności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autoantygenów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29F2D72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433E3E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klasyfik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podany mechanizm do odporności swoistej lub nieswoistej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BB09B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proces fagocytozy i wymienia komórki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fagocytujące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712B9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rolę limfocytów B i 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A225D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przykłady odporności swoistej czynnej i biernej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923E6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udział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transplantacji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7025E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C6B8D0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na temat transplantacji w Polsce (dane statystyczne, problemy, sukcesy itd.). </w:t>
            </w:r>
          </w:p>
        </w:tc>
      </w:tr>
      <w:tr w:rsidR="006E70FC" w:rsidRPr="00E738F1" w14:paraId="72105FB7" w14:textId="77777777" w:rsidTr="00533A5F">
        <w:tc>
          <w:tcPr>
            <w:tcW w:w="2368" w:type="dxa"/>
          </w:tcPr>
          <w:p w14:paraId="61481766" w14:textId="77777777" w:rsidR="006E70FC" w:rsidRPr="00E738F1" w:rsidRDefault="006E70FC" w:rsidP="00533A5F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Zaburzenia funkcjonowania układu odpornościowego i ich profilaktyka   </w:t>
            </w:r>
          </w:p>
        </w:tc>
        <w:tc>
          <w:tcPr>
            <w:tcW w:w="2354" w:type="dxa"/>
          </w:tcPr>
          <w:p w14:paraId="25B67DB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502CC1F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rozumie, że zaburzenia funkcjonowania układu odpornościowego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prowadzą do poważnych chorób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5DA2E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wie, że alergia jest związana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nieprawidłowym działaniem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3EF8A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przyczyny alergii, wymienia znane alergeny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gridSpan w:val="2"/>
          </w:tcPr>
          <w:p w14:paraId="70D68AE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19C283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choroby związane z zaburzeniami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funkcjonowania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BEE34E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przykład choroby autoimmunizacyjnej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22D26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istotę konfliktu serologicznego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EF3DB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podłoże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czynniki ryzyka zakażenia wirusem HIV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B1F966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5DAEB0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 jaki sposób dochodzi do autoagresji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77492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mechanizm, rodzaje alergii i zna sposoby jej leczenia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3D4BCF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 jakich sytuacjach dochodzi do konfliktu serologicznego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jak można mu zapobiec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920F59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zespoły pierwotnego i wtórnego niedoboru odporności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63D0A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pojęcie immunosupresji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148724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355F9CB" w14:textId="77777777" w:rsidR="006E70FC" w:rsidRPr="00E738F1" w:rsidRDefault="006E70FC" w:rsidP="00533A5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rolę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 chorobach nowotworowych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5CCA52" w14:textId="77777777" w:rsidR="006E70FC" w:rsidRPr="00E738F1" w:rsidRDefault="006E70FC" w:rsidP="00533A5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</w:t>
            </w:r>
            <w:r>
              <w:rPr>
                <w:rFonts w:ascii="Times New Roman" w:hAnsi="Times New Roman"/>
                <w:sz w:val="20"/>
                <w:szCs w:val="20"/>
              </w:rPr>
              <w:t>funkcję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przeciwciał anty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konflikcie serologicznym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CA8315" w14:textId="77777777" w:rsidR="006E70FC" w:rsidRPr="00E738F1" w:rsidRDefault="006E70FC" w:rsidP="00533A5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analizuje przyczyny chorób autoimmunizacyjnych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13878F" w14:textId="77777777" w:rsidR="006E70FC" w:rsidRPr="00E738F1" w:rsidRDefault="006E70FC" w:rsidP="00533A5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różnicę między chorym na AIDS a nosicielem wirusa HIV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444501" w14:textId="77777777" w:rsidR="006E70FC" w:rsidRPr="00E738F1" w:rsidRDefault="006E70FC" w:rsidP="00533A5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metody immunosupresji i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kiedy się je stosuje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017F8D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2B2939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plakat dotyczący HIV i AIDS (przyczyny, drogi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narażenia, zapobiegania, zestawienia statystyczne itp.)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D5043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rodzajów i mechanizmu działania nowoczesnych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immunosupresantów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0FC" w:rsidRPr="00E738F1" w14:paraId="7BCB21B3" w14:textId="77777777" w:rsidTr="00533A5F">
        <w:tc>
          <w:tcPr>
            <w:tcW w:w="14144" w:type="dxa"/>
            <w:gridSpan w:val="7"/>
          </w:tcPr>
          <w:p w14:paraId="7934DB39" w14:textId="77777777" w:rsidR="006E70FC" w:rsidRPr="00E738F1" w:rsidRDefault="006E70FC" w:rsidP="0053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IV. WYMIANA GAZOWA I KRĄŻENIE  </w:t>
            </w:r>
          </w:p>
        </w:tc>
      </w:tr>
      <w:tr w:rsidR="006E70FC" w:rsidRPr="00E738F1" w14:paraId="20EBB5E8" w14:textId="77777777" w:rsidTr="00533A5F">
        <w:tc>
          <w:tcPr>
            <w:tcW w:w="2368" w:type="dxa"/>
          </w:tcPr>
          <w:p w14:paraId="3AD8C3F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Wymiana gazowa   </w:t>
            </w:r>
          </w:p>
        </w:tc>
        <w:tc>
          <w:tcPr>
            <w:tcW w:w="2354" w:type="dxa"/>
          </w:tcPr>
          <w:p w14:paraId="28E1CE6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9B7A3F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1B6D6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wyróżnia drogi oddechowe górne i dolne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4063A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funkcje poszczególnych elementów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3AEA3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wymianę gazową i oddychanie komórkowe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37E17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proces wymiany gazowej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D1C03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mięśnie uczestniczące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wentylacji płuc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C7CEF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czynniki wpływające na liczbę oddechów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5C343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czynniki wpływające na jakość wdychanego powietrza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4C3BA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główne przyczyny chorób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998AC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7F6DB99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F76237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funkcje głośni i nagłośni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3B298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związek między budową a funkcją płuc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4FAB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mechanizm wdechu z mechanizmem wydechu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02C35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rolę krwi w transporcie gazów oddechowych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0D261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przyczyny dużego zapotrzebowania mięśni na tlen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7C1F3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klasyfikuje rodzaje zanieczyszczeń powietrza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C77F4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choroby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6A233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D5510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skutki palenia tytoniu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891D91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E427B5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zależności między budową poszczególnych odcinków układu oddechowego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82514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wskazuje lokalizację ośrodka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74219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rolę opłucnej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D58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składy powietrza: atmosferycznego, pęcherzykowego i wydychanego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C0977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czynniki decydujące o stopniu wysycenia hemoglobiny tlenem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80B09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postacie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jakich transportowany jest dwutlenek węgla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0449D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mioglobiny w mięśniach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913F3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zależność między występowaniem chorób dróg oddechowych a stanem wdychanego powietrza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328B0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sposoby na uniknięcie chorób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70C5CE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055610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czynniki decydujące o wysokości i natężeniu głosu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7882E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uzasadnia związek między budową a rolą hemoglobiny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transporcie gazów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43336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wiązanie tlenu przez hemoglobinę i mioglobinę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17116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mechanizm regulacji częstości oddechów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03EF0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związek między ciśnieniem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atmosferycznym a wymianą gazową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6432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przewiduje skutki chorób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7BE87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diagnozowania i leczenia chorób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49121C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EC88F6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 różnica w budowie krtani kobiety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mężczyzny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32354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przewiduje skutki wpływu zbyt niskiego i zbyt wysokiego ciśnienia na prawidłowe funkcjonowanie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332DA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wskazuje zależność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dzy sprawnością ruchową a pojemnością płuc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6C1EE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2A29BBCC" w14:textId="77777777" w:rsidTr="00533A5F">
        <w:tc>
          <w:tcPr>
            <w:tcW w:w="2368" w:type="dxa"/>
          </w:tcPr>
          <w:p w14:paraId="0DAE3B2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układu krwionośnego   </w:t>
            </w:r>
          </w:p>
        </w:tc>
        <w:tc>
          <w:tcPr>
            <w:tcW w:w="2354" w:type="dxa"/>
          </w:tcPr>
          <w:p w14:paraId="7020380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1193B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układu krążenia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5BEDF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tętnice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żyłami pod względem budowy i pełnionych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C47EC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krwiobieg duży i krwiobieg mały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3FBF8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cechy charakterystyczne serca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AA296B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układu limfatycznego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D0F6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funkcje układu limfatycznego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C48DE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główne przyczyny chorób układu krwionośnego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83B1B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krwionośnego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4450C5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7F88B8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jaką </w:t>
            </w:r>
            <w:r>
              <w:rPr>
                <w:rFonts w:ascii="Times New Roman" w:hAnsi="Times New Roman"/>
                <w:sz w:val="20"/>
                <w:szCs w:val="20"/>
              </w:rPr>
              <w:t>funkcję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pełnią zastawki w żyłach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0D8CE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typy sieci naczyń krwionośnych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E3C2C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rodzaje naczyń krwionośnych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B50B7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przepływ krwi w krwiobiegu dużym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krwiobiegu małym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868C2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zastawki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sercu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BBBAE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czynniki wpływające na przyspieszenie pracy serca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FD871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czym jest tętno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340AB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określa funkcje narządów wchodzących w skład układu limfatycznego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8B0EE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choroby układu krwionośnego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4C69AC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22C208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między budową naczyń krwionośnych a ich funkcjami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E9A8C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krwiobieg duży z krwiobiegiem małym pod względem pełnionych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FC8EF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rolę zastawek w funkcjonowaniu serca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058E2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znaczenie naczyń wieńcowych dla pracy serca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BEBC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mechanizm automatyzmu serca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01EBB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wpływ czynników na krzepnięcie krwi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BBC57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charakteryzuje narządy układu limfatycznego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920EF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krwionośnego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F54D2D3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428D23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typy sieci naczyń krwionośnych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15D25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analizuje, w jaki sposób przepływa krew w żyłach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3404B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układu przewodzącego serca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A5AC8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różnicę w wartości ciśnienia skurczowego i rozkurczowego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D8C54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etapy krzepnięcia krwi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14455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analizuje proces krzepnięcia krwi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B649E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grupy krwi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czynnik Rh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3D9DB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układ krwionośny z układem limfatycznym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D9942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sposoby diagnozowania i leczenia chorób układu krwionośnego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414BDD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AC37A4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mechanizm regulacji pracy serca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36F73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dokonuje pomiaru tętna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B6073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interpretuje wyniki pomiarów tętna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40937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interpretuje wyniki pomiaru ciśnienia krwi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96704A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przewiduje skutki krzepnięcia krwi wewnątrz naczyń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29E67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zasady transfuzji krwi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7A2EE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uzasadnia, że układ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krwionośny i limfatyczny stanowią całość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653F8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zależność między zdrowym trybem życia a chorobami układu krążenia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44384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analizuje wyniki morfologii krwi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2FC1C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krwiono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5789F208" w14:textId="77777777" w:rsidTr="00533A5F">
        <w:tc>
          <w:tcPr>
            <w:tcW w:w="14144" w:type="dxa"/>
            <w:gridSpan w:val="7"/>
          </w:tcPr>
          <w:p w14:paraId="1E16460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V. OSMOREGULACJA I WYDALANIE </w:t>
            </w:r>
          </w:p>
        </w:tc>
      </w:tr>
      <w:tr w:rsidR="006E70FC" w:rsidRPr="00E738F1" w14:paraId="0B20FC83" w14:textId="77777777" w:rsidTr="00533A5F">
        <w:tc>
          <w:tcPr>
            <w:tcW w:w="2368" w:type="dxa"/>
          </w:tcPr>
          <w:p w14:paraId="6216F52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wydalniczy  </w:t>
            </w:r>
          </w:p>
        </w:tc>
        <w:tc>
          <w:tcPr>
            <w:tcW w:w="2354" w:type="dxa"/>
          </w:tcPr>
          <w:p w14:paraId="25C871C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C19C23" w14:textId="77777777" w:rsidR="006E70FC" w:rsidRPr="009770FB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wydalanie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defekacja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8FB11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funkcje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88EEE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zbędne produkty metabolizmu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412AC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nazywa etapy powstawania moczu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138DA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składniki moczu ostatecznego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4A2E2CB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87540C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narządy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4371F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anatomiczną nerki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777F0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drogi wydalania zbędnych produktów przemiany materii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51CE4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miejsca powstawania moczu pierwotnego i moczu ostatecznego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363F268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574DA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rolę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 utrzyma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niu</w:t>
            </w:r>
            <w:proofErr w:type="spellEnd"/>
            <w:r w:rsidRPr="00E738F1">
              <w:rPr>
                <w:rFonts w:ascii="Times New Roman" w:hAnsi="Times New Roman"/>
                <w:sz w:val="20"/>
                <w:szCs w:val="20"/>
              </w:rPr>
              <w:t xml:space="preserve"> homeostazy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A0F2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funkcje nefronu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331F3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etapy powstawania moczu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41134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mocz pierwotn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z moczem ostatecznym pod względem ilości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i składu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8CD77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wpływająca na objętość wydalanego moczu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932E02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CEE00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mechanizm wydalania moczu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7684C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analizuje regulację objętości wydalanego moczu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CFA9C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analizuje wpływ hormonów na funkcjonowanie nerek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0B0B35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DC38F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wewnątrzwydzielniczą funkcję nerek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813B7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rolę układu wydalniczego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D2E37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moralne aspekty transplantacji nerek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6D8F5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30ABBFA9" w14:textId="77777777" w:rsidTr="00533A5F">
        <w:tc>
          <w:tcPr>
            <w:tcW w:w="2368" w:type="dxa"/>
          </w:tcPr>
          <w:p w14:paraId="0B83E36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Powstawanie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wydalanie moczu </w:t>
            </w:r>
          </w:p>
        </w:tc>
        <w:tc>
          <w:tcPr>
            <w:tcW w:w="2354" w:type="dxa"/>
          </w:tcPr>
          <w:p w14:paraId="5DB736D6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8BFA2D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najczęstsze choroby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D69F3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chorób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26A6F90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EABE7D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cechy moczu zdrowego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A17B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składniki zawarte w moczu, które mogą wskazywać na chorobę lub uszkodzenie nerek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9BD36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przedstawia zasady higieny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30A7BD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43E14B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najczęstsze choroby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AD850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opisuje znaczenie dializy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D426A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niewydolność nerek jako chorobę współczesnego świata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0DB530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90CC0C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znaczenie badań moczu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 diagnostyce chorób nerek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4D7E7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objawy chorób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F8AC9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sposoby diagnozowania chorób układu wydalniczego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00DF4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polegają hemodializa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dializa otrzewnowa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B82DE98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6A2365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  <w:t>– analizuje przykładowe wyniki badania moczu</w:t>
            </w:r>
          </w:p>
          <w:p w14:paraId="280BD8F6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z w:val="20"/>
                <w:szCs w:val="20"/>
              </w:rPr>
              <w:t>chorób układu wydalniczego oraz możliwości ich zapobiegania</w:t>
            </w:r>
          </w:p>
          <w:p w14:paraId="698F2D08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79AD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0FC" w:rsidRPr="00E738F1" w14:paraId="231FC645" w14:textId="77777777" w:rsidTr="00533A5F">
        <w:tc>
          <w:tcPr>
            <w:tcW w:w="14144" w:type="dxa"/>
            <w:gridSpan w:val="7"/>
          </w:tcPr>
          <w:p w14:paraId="47E479C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VI. BUDOWA I FUNKCJE UKŁADU HORMONALNEGO  </w:t>
            </w:r>
          </w:p>
        </w:tc>
      </w:tr>
      <w:tr w:rsidR="006E70FC" w:rsidRPr="00E738F1" w14:paraId="219E6900" w14:textId="77777777" w:rsidTr="00533A5F">
        <w:tc>
          <w:tcPr>
            <w:tcW w:w="2368" w:type="dxa"/>
          </w:tcPr>
          <w:p w14:paraId="150600CA" w14:textId="77777777" w:rsidR="006E70FC" w:rsidRPr="00E738F1" w:rsidRDefault="006E70FC" w:rsidP="00533A5F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Gruczoły dokrewne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wydzielane przez nie hormony </w:t>
            </w:r>
          </w:p>
        </w:tc>
        <w:tc>
          <w:tcPr>
            <w:tcW w:w="2354" w:type="dxa"/>
          </w:tcPr>
          <w:p w14:paraId="2258EFF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8F9D0FC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zna pojęcie </w:t>
            </w:r>
            <w:r w:rsidRPr="0065033D">
              <w:rPr>
                <w:rFonts w:ascii="Times New Roman" w:hAnsi="Times New Roman"/>
                <w:i/>
              </w:rPr>
              <w:t>hormon</w:t>
            </w:r>
            <w:r>
              <w:rPr>
                <w:rFonts w:ascii="Times New Roman" w:hAnsi="Times New Roman"/>
              </w:rPr>
              <w:t>;</w:t>
            </w:r>
            <w:r w:rsidRPr="00E738F1">
              <w:rPr>
                <w:rFonts w:ascii="Times New Roman" w:hAnsi="Times New Roman"/>
              </w:rPr>
              <w:t xml:space="preserve"> </w:t>
            </w:r>
          </w:p>
          <w:p w14:paraId="32D3249F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wymienia przykład hormonu i przykład gruczołu dokrewnego</w:t>
            </w:r>
            <w:r>
              <w:rPr>
                <w:rFonts w:ascii="Times New Roman" w:hAnsi="Times New Roman"/>
              </w:rPr>
              <w:t>.</w:t>
            </w:r>
            <w:r w:rsidRPr="00E738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930AFC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BD3E16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lokalizację wybranych gruczołów dokrewnych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7ACECF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fizjologiczne skutki niedoboru/nadmiaru wybranych hormonów (trzustki, tarczycy, nadnerczy)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5CC35A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rozumie, że wydzielanie hormonów podlega kontroli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BF199A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ogólną istotę sprzężenia zwrotnego ujemnego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6F4614D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9A6B8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dokonuje klasyfikacji hormonów na podstawie miejsca działania i podaje 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1BD16A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podstawowe działanie fizjologiczne hormonów i skutki zmian w ich poziomie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3DB258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istotę kontroli wydzielania hormonów na osi podwzgórze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gruczoł dokrewny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EF7D7C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mechanizm sprzężenia zwrotnego ujemnego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DDBA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 jaki sposób hormony wpływają na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tempo wzrostu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metabolizm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CFAAAB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hormony biorące udział w reakcji na stres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D353A4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zna funkcje melatoniny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7D3C753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6AD458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dokonuje klasyfikacji hormonów ze względu na budowę i podaje przykłady</w:t>
            </w:r>
            <w:r>
              <w:rPr>
                <w:rFonts w:ascii="Times New Roman" w:hAnsi="Times New Roman"/>
              </w:rPr>
              <w:t>;</w:t>
            </w:r>
          </w:p>
          <w:p w14:paraId="04610186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przyporządkowuje objawy</w:t>
            </w:r>
            <w:r>
              <w:rPr>
                <w:rFonts w:ascii="Times New Roman" w:hAnsi="Times New Roman"/>
              </w:rPr>
              <w:t xml:space="preserve"> </w:t>
            </w:r>
            <w:r w:rsidRPr="00E738F1">
              <w:rPr>
                <w:rFonts w:ascii="Times New Roman" w:hAnsi="Times New Roman"/>
              </w:rPr>
              <w:t>choroby będącej efektem niedoboru/nadmiaru hormonu do określonego hormonu</w:t>
            </w:r>
            <w:r>
              <w:rPr>
                <w:rFonts w:ascii="Times New Roman" w:hAnsi="Times New Roman"/>
              </w:rPr>
              <w:t>;</w:t>
            </w:r>
            <w:r w:rsidRPr="00E738F1">
              <w:rPr>
                <w:rFonts w:ascii="Times New Roman" w:hAnsi="Times New Roman"/>
              </w:rPr>
              <w:t xml:space="preserve"> </w:t>
            </w:r>
          </w:p>
          <w:p w14:paraId="18842515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omawia na przykładzie mechanizm kontrol</w:t>
            </w:r>
            <w:r>
              <w:rPr>
                <w:rFonts w:ascii="Times New Roman" w:hAnsi="Times New Roman"/>
              </w:rPr>
              <w:t>i</w:t>
            </w:r>
            <w:r w:rsidRPr="00E738F1">
              <w:rPr>
                <w:rFonts w:ascii="Times New Roman" w:hAnsi="Times New Roman"/>
              </w:rPr>
              <w:t xml:space="preserve"> podwzgórzowo</w:t>
            </w:r>
            <w:r>
              <w:rPr>
                <w:rFonts w:ascii="Times New Roman" w:hAnsi="Times New Roman"/>
              </w:rPr>
              <w:t>-</w:t>
            </w:r>
            <w:r w:rsidRPr="00E738F1">
              <w:rPr>
                <w:rFonts w:ascii="Times New Roman" w:hAnsi="Times New Roman"/>
              </w:rPr>
              <w:t>przysadkowej</w:t>
            </w:r>
            <w:r>
              <w:rPr>
                <w:rFonts w:ascii="Times New Roman" w:hAnsi="Times New Roman"/>
              </w:rPr>
              <w:t>;</w:t>
            </w:r>
          </w:p>
          <w:p w14:paraId="208F6156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tłumaczy fizjologiczną rolę sprzężenia zwrotnego ujemnego</w:t>
            </w:r>
            <w:r>
              <w:rPr>
                <w:rFonts w:ascii="Times New Roman" w:hAnsi="Times New Roman"/>
              </w:rPr>
              <w:t>;</w:t>
            </w:r>
          </w:p>
          <w:p w14:paraId="3795D764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738F1">
              <w:rPr>
                <w:rFonts w:ascii="Times New Roman" w:hAnsi="Times New Roman"/>
              </w:rPr>
              <w:t xml:space="preserve"> wyjaśnia mechanizm reakcji stresowych</w:t>
            </w:r>
            <w:r>
              <w:rPr>
                <w:rFonts w:ascii="Times New Roman" w:hAnsi="Times New Roman"/>
              </w:rPr>
              <w:t>;</w:t>
            </w:r>
          </w:p>
          <w:p w14:paraId="0A74E52F" w14:textId="77777777" w:rsidR="006E70FC" w:rsidRPr="00E738F1" w:rsidRDefault="006E70FC" w:rsidP="00533A5F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  <w:r w:rsidRPr="00E738F1">
              <w:rPr>
                <w:rFonts w:ascii="Times New Roman" w:hAnsi="Times New Roman"/>
              </w:rPr>
              <w:t xml:space="preserve"> omawia zmiany dobowe wydzielania melatoniny</w:t>
            </w:r>
            <w:r>
              <w:rPr>
                <w:rFonts w:ascii="Times New Roman" w:hAnsi="Times New Roman"/>
              </w:rPr>
              <w:br/>
            </w:r>
            <w:r w:rsidRPr="00E738F1">
              <w:rPr>
                <w:rFonts w:ascii="Times New Roman" w:hAnsi="Times New Roman"/>
              </w:rPr>
              <w:t>i jej udział w kontroli rytmu dobowego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14:paraId="4188E4F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BC57821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niedoczynności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nadczynności tarczycy (niedoczynności wrodzona, diagnostyka, leczenie, zagrożenia itp.). </w:t>
            </w:r>
          </w:p>
        </w:tc>
      </w:tr>
      <w:tr w:rsidR="006E70FC" w:rsidRPr="00E738F1" w14:paraId="14BFD855" w14:textId="77777777" w:rsidTr="00533A5F">
        <w:tc>
          <w:tcPr>
            <w:tcW w:w="2368" w:type="dxa"/>
          </w:tcPr>
          <w:p w14:paraId="552EE4C3" w14:textId="77777777" w:rsidR="006E70FC" w:rsidRPr="00E738F1" w:rsidRDefault="006E70FC" w:rsidP="00533A5F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Antagonistyczne działanie hormonów </w:t>
            </w:r>
          </w:p>
        </w:tc>
        <w:tc>
          <w:tcPr>
            <w:tcW w:w="2354" w:type="dxa"/>
          </w:tcPr>
          <w:p w14:paraId="030AFCC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7906CB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działanie insuliny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AA8273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czynniki ryzyka rozwoju cukrzycy typu 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14:paraId="7FF62FD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954AE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ogólną istotę działania przeciwstawnego insuliny i glukagonu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467620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kiedy stężenie glukozy wzrasta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kiedy maleje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D276AE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dwa typy cukrzycy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0C3DC02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80202B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na schemacie mechanizm antagonistycznego działania insuliny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glukagonu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02E2EA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różnicę pomiędzy cukrzycą typu I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46C1455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8CFD2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fizjologiczną istotę przeciwstawnego działania hormonów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9B5D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rozumie różnice między oboma typami cukrzycy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22A55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rolę insulinoterapii w leczeniu cukrzycy typu I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92DF47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jest świadomy czynników ryzyka cukrzycy typu 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30753D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B2923B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i omawia na schemacie rolę parathormonu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kalcytoniny w regulacji gospodarki wapniowej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4B3868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opracowuje w formie graficznej dane dotyczące statystyk związanych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cukrzycą (zachorowania, śmiertelność, leczenie, hospitalizacja itd.)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50BFE955" w14:textId="77777777" w:rsidTr="00533A5F">
        <w:tc>
          <w:tcPr>
            <w:tcW w:w="14144" w:type="dxa"/>
            <w:gridSpan w:val="7"/>
          </w:tcPr>
          <w:p w14:paraId="1EDAF399" w14:textId="77777777" w:rsidR="006E70FC" w:rsidRPr="0065033D" w:rsidRDefault="006E70FC" w:rsidP="00533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VII. REGULACJA NERWOWA </w:t>
            </w:r>
          </w:p>
        </w:tc>
      </w:tr>
      <w:tr w:rsidR="006E70FC" w:rsidRPr="00E738F1" w14:paraId="7E603C53" w14:textId="77777777" w:rsidTr="00533A5F">
        <w:tc>
          <w:tcPr>
            <w:tcW w:w="2368" w:type="dxa"/>
          </w:tcPr>
          <w:p w14:paraId="6D6736E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Przewodnictwo nerwowe  </w:t>
            </w:r>
          </w:p>
        </w:tc>
        <w:tc>
          <w:tcPr>
            <w:tcW w:w="2354" w:type="dxa"/>
          </w:tcPr>
          <w:p w14:paraId="2BB2DBC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7A6CF7E" w14:textId="77777777" w:rsidR="006E70FC" w:rsidRPr="0065033D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definiuje pojęcia: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spoczynkowy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czynnościowy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bodziec progowy</w:t>
            </w:r>
            <w:r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bodziec podprogowy</w:t>
            </w:r>
            <w:r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bodziec nadprogowy</w:t>
            </w:r>
            <w:r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refrakcja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72D8F6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wyróżnia synapsę hamującą i pobudzającą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FA1415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E144BE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wskazuje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funkcje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170212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elementy ośrodkowego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B7263C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określa położenie elementów ośrodkowego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42A064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chroniące struktury ośrodkowego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FF8F0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obwodowego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CDFC83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łuk odruchowy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odruch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5CE19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łuku odruchowego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4739F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cechy budowy poszczególnych części układu autonomicznego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86B587" w14:textId="77777777" w:rsidR="006E70FC" w:rsidRPr="0065033D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definiuje pojęcie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stres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EEFA38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przykłady sytuacji wywołujących reakcję stresową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02320E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następstwa długotrwałego stresu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46F24B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depresji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C9EB5A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wylicza wpływ substancji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psychoaktywnych na funkcjonowanie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56E02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podaje przykłady chorób neurologicznych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44E2B0D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7A7963A" w14:textId="77777777" w:rsidR="006E70FC" w:rsidRPr="009770FB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pojęcia </w:t>
            </w:r>
            <w:r w:rsidRPr="00E738F1">
              <w:rPr>
                <w:rFonts w:ascii="Times New Roman" w:hAnsi="Times New Roman"/>
                <w:i/>
                <w:sz w:val="20"/>
                <w:szCs w:val="20"/>
              </w:rPr>
              <w:t>pobudliwość nerwowa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3B12A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potencjał spoczynkowy i potencjał czynnościowy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47538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synapsę hamującą i pobudzającą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5B569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wpływające na szybkość przewodzenia impulsu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16418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ogólną budowę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DBCE3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rozwojowy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kliniczny podział mózgowia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82D5D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rolę poszczególnych części mózgowia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528C5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płaty i ośrodki w korze mózgowej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DEF3B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rdzenia kręgowego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9AFE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położenie istoty szarej i istoty białej w mózgowiu i rdzeniu kręgowym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1D9EE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nerwu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67204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nerwy czaszkowe i rdzeniowe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4D009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elementy łuku odruchowego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1D0D7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odruchów warunkowych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bezwarunkowych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9AF2F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somatyczny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autonomiczny układ nerwowy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689C8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opisuje funkcje układu autonomicznego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494E2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czym są emocje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4895C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wylicza objawy stresu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691B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wpływ stresu na funkcjonowanie narządów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0E99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wpływ substancji psychoaktywnych na funkcjonowanie organizmu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97DB34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6535C79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polegają pobudliwość i przewodnictwo komórek nerwowych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0F51D8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znaczenie pompy sodowo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potasowej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C394AD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wyjaśnia, na czym polegają: polaryzacja,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depolaryzacja i repolaryzacja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2B7615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poszczególne części mózgowia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5DD72D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podaje skład płynu mózgowo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14A12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płynu mózgowo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764946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i rolę opon mózgowia i opon rdzenia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E5FDE9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przekazywanie impulsu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łuku odruchowym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4ABAAC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odruchy warunkowe z odruchami bezwarunkowymi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E828F6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klasyfikuje rodzaje odruchów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781BFE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 klasyczny odruch warunkowy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D6A2B6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rodzaje pamięci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2CE5E1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część współczulną autonomicznego układu nerwowego z częścią przywspółczulną tego układu pod względem budowy i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7BA05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przebieg reakcji stresowej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C2D48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neurologiczne podłoże depresji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608F0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sposoby radzenia z uzależnieniami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5C7BD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diagnostyki i leczenia chorób neurologicznych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6073DE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EDE57C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okres refrakcji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DA421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funkcjonowanie synapsy pobudzającej z funkcjonowaniem synapsy hamującej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271DB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omawia wpływ czynników na szybkość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przewodzenia impulsu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AAC9E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funkcje półkul mózgu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1031A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mózg i rdzeń kręgowy pod względem budowy i pełnionych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4EB1B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znaczenie bariery krew–mózg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0544C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doświadczenia Iwana Pawłowa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2B504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w jaki sposób powstaje instrumentalny odruch warunkowy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B41F3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znaczenia odruchów warunkowych w uczeniu się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1E763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sposób, w jaki przebiegają informacje przez różne rodzaje pamięci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AB0CA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że obie części układu autonomicznego wykazują antagonizm czynnościowy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1049B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dowodzi, że uzależnienie to choroba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E9BBEA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 mechanizm powstawania uzależnienia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DADB3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wybrane choroby neurologiczne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17E92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3593F4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 rolę neuroprzekaźników i ich receptorów w komunikacji wewnątrz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DDA89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proces przekazywania impulsów między komórkami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987C5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wykazuje na przykładach funkcje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mózgu jako głównego ośrodka kontrolno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integracyjnego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E81D1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 korelacje struktury i funkcji w obrębie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B1717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dowodzi, że depresja jest chorobą współczesnego świata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5BE31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analizuje fizjologiczne podłoże stresu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22B30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dowodzi, że długotrwały stres stanowi zagrożenie dla homeostazy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3BFC8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 zagrożenia dla życia człowieka i dla społeczeństwa wynikające z zaburzeń emocjonalnych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54663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konieczność rozwoju własnej osobowości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E33B2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 rolę diagnostyki w leczeniu chorób neurologicznych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1ED844EC" w14:textId="77777777" w:rsidTr="00533A5F">
        <w:trPr>
          <w:trHeight w:val="269"/>
        </w:trPr>
        <w:tc>
          <w:tcPr>
            <w:tcW w:w="2368" w:type="dxa"/>
          </w:tcPr>
          <w:p w14:paraId="4CF7261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Narządy zmysłów </w:t>
            </w:r>
          </w:p>
        </w:tc>
        <w:tc>
          <w:tcPr>
            <w:tcW w:w="2354" w:type="dxa"/>
          </w:tcPr>
          <w:p w14:paraId="407D874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ABC058A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kryteria podziału receptorów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A2D48F1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elementy narządu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53F5CF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narządu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09B8C6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przedstawia drogę światła i impulsu nerwowego prowadzącą do powstania wrażeń wzrokowych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027513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chorób i wad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521805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podstawowe zasady higieny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70418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narządu słuchu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8F6782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określa podstawowe funkcje elementów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narządu słuchu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82C349" w14:textId="77777777" w:rsidR="006E70FC" w:rsidRPr="00E738F1" w:rsidRDefault="006E70FC" w:rsidP="00533A5F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funkcje narządów smaku i węchu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4F8AB84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7CCB08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podział receptorów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9CBCA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funkcje aparatu ochronnego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aparatu ruchowego oka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FE207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anatomiczną gałki ocznej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2F7DB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cechy obrazu powstającego na siatkówce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F6E09F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 akomodacja oka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14195D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przyczyny wad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1DEA50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charakteryzuje sposoby korygowania wad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B2DD9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ucho zewnętrzne, środkowe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wewnętrzne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ECFF72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drogę fal dźwiękowych i impulsu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nerwowego prowadzącą do powstania wrażeń słuchowych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10745B" w14:textId="77777777" w:rsidR="006E70FC" w:rsidRPr="00E738F1" w:rsidRDefault="006E70FC" w:rsidP="00533A5F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błędnika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4CACE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dowodzi szkodliwości hałasu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91548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pięć podstawowych smaków odczuwanych przez człowieka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E64DE1E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EA9F04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wskazuje funkcje receptorów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73A34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gałki ocznej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4C437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pręciki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czopkami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C4460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mechanizm widzenia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BF5DA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uzasadnia, że jaskra jest chorobą współczesnego świata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79753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elementy narządu słuchu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równowagi pod względem budowy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pełnionych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3724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powstawanie wrażeń słuchowych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funkcjonowanie ślimaka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934AA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zasadę działania narządu równowagi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A3F27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higienę narządu słuchu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99742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narządów smaku i węchu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308F8F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A4419F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uzasadnia znaczenie widzenia dwuocznego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5B4D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analizuje przetwarzanie informacji wzrokowej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18445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wybrane choroby wzroku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03766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przyczyny, diagnostykę, leczenie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profilaktykę jaskry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E3414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wykazuje, że receptory słuchu i równowagi to mechanoreceptory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4C79D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od czego zależy wysokość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natężenie dźwięku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EC062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określa zakres częstotliwości dźwięku, na który reaguje ludzie ucho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B4CB1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biologiczne znaczenie zmysłów smaku i węchu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E0827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 związek między budową a funkcją narządów smaku i węchu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5FA8106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634A303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określa rolę receptorów w kontakcie organizmu ze środowiskiem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5E902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przyczyny niekorzystnych doznań podczas ruchu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płaszczyźnie pionowej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CC9E0E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ewolucyjne znaczenie zmysłów smaku i węchu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3DBBE726" w14:textId="77777777" w:rsidTr="00533A5F">
        <w:trPr>
          <w:trHeight w:val="283"/>
        </w:trPr>
        <w:tc>
          <w:tcPr>
            <w:tcW w:w="14144" w:type="dxa"/>
            <w:gridSpan w:val="7"/>
          </w:tcPr>
          <w:p w14:paraId="69D8D04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VIII. PORUSZANIE SIĘ </w:t>
            </w:r>
          </w:p>
        </w:tc>
      </w:tr>
      <w:tr w:rsidR="006E70FC" w:rsidRPr="00E738F1" w14:paraId="169C94CD" w14:textId="77777777" w:rsidTr="00533A5F">
        <w:tc>
          <w:tcPr>
            <w:tcW w:w="2368" w:type="dxa"/>
          </w:tcPr>
          <w:p w14:paraId="6C9F7A1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ruchu </w:t>
            </w:r>
          </w:p>
        </w:tc>
        <w:tc>
          <w:tcPr>
            <w:tcW w:w="2354" w:type="dxa"/>
          </w:tcPr>
          <w:p w14:paraId="3D1BA3A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8628C6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część czynną i bierną aparatu ruchu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B0DE2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funkcje szkieletu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47416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nazwy głównych kości tworzących szkielet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A3FD7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rodzaje połączeń ścisłych i ruchomych kości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3F357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elementy szkieletu osiowego i ich funkcje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F2E66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kości budujące klatkę piersiową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7DE4E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nazywa odcinki kręgosłupa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C2F91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kości obręczy barkowej i obręczy miedniczej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DB91C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kości kończyny górnej i dolnej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7D7504C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D45B6B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elementy szkieletu osiowego, szkieletu obręczy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kończyn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80462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opisuje strukturę kości długiej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1029A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rozróżnia kości ze względu na ich kształt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1B8DB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rozpoznaje typy połączeń kości na szkielecie i podaje ich 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8845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stawu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99D5C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kości trzewioczaszki i mózgoczaszki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ABD06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kości klatki piersiowej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6801E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rozróżnia odcinki kręgosłupa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1DAAA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rozpoznaje kości obręczy barkowej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obręczy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miedniczej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2870D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rozpoznaje kości kończyny górnej i dolnej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727D5CA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E57E16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połączenia kości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7041D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rodzaje stawów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9B42E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funkcje elementów budowy stawu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636C2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funkcje szkieletu osiowego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3980F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wyjaśnia związek między budową czaszki a pełnionymi przez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nią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1476C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budowę kończyny górnej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dolnej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1E0A0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nazywa krzywizny kręgosłupa i określa ich znaczenie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3CF4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wykazuje związek budowy odcinków kręgosłupa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pełnioną funkcją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E32F0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kończyn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08F2843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F083F3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 związek między budową kości a jej właściwościami mechanicznymi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6E3FF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różne rodzaje stawów ze względu na zakres wykonywanych ruchów i kształt powierzchni stawowych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99501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różnice między budową czaszki noworodka a budową czaszki dorosłego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A28B0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rozpoznaje kręgi pochodzące z różnych odcinków kręgosłupa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BC4B0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wskazuje elementy kręgu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9676C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klasyfikuje żebra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D585F9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2587B9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zmiany zachodzące w szkielecie podczas wzrostu i rozwoju człowieka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898E1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porównuje budowę szkieletu noworodka z budową szkieletu osoby dorosłej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1C0FF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istnienie współzależności budowy fizycznej i chemicznej kości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posługując się przykładem np. osteoporozy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11E8BDFE" w14:textId="77777777" w:rsidTr="00533A5F">
        <w:tc>
          <w:tcPr>
            <w:tcW w:w="2368" w:type="dxa"/>
          </w:tcPr>
          <w:p w14:paraId="100546E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Czynna część układu ruchu – układ mięśniowy </w:t>
            </w:r>
          </w:p>
        </w:tc>
        <w:tc>
          <w:tcPr>
            <w:tcW w:w="2354" w:type="dxa"/>
          </w:tcPr>
          <w:p w14:paraId="357CE76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C52C3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 praca mięśni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3DE16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budowę tkanek mięśniowych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FCA7F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antagonistyczne działanie mięśni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C5C65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źródła energii potrzebnej do skurczu mięśnia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56D63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korzystne znaczenie ćwiczeń fizycznych dla zdrowia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165CBC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948A26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rozpoznaje rodzaje tkanek mięśniowych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8A6FC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rozpoznaje najważniejsze mięśnie szkieletowe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F0026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określa funkcje mięśni szkieletowych wynikające z ich położenia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984D8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sarkomeru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E4264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mechanizm powstawania skurczu mięśnia szkieletowego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9CC4D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w jakich warunkach w mięśniach powstaje deficyt tlenowy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38202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wymienia środki dopingujące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763767D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69788D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wykazuje związek budowy tkanki mięśniowej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pełnioną przez nią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funkcją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6A2D2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analizuje kolejne etapy skurczu mięśnia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A53D53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przedstawia warunki prawidłowej pracy mięśni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28605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przemiany biochemiczne zachodzące podczas długotrwałej pracy mięśnia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05125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opisuje przemiany kwasu mlekowego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9D95E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omawia pozytywne skutki aktywności fizycznej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8CBA3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przewiduje skutki stosowania dopingu w sporcie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3D2025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AB09C5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wyróżnia rodzaje mięśni ze względu na wykonywane czynności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69D20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wyjaśnia, na czym polega synergistyczne działanie mięśni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AB210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uzasadnia, że mięśnie szkieletowe mają budowę hierarchiczną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1EABC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określa rolę mioglobiny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1183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charakteryzuje działanie wybranych grup środków dopingujących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FB83F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wpływ substancji dopingujących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procesy fizjologiczne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501C61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018241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uzasadnia konieczność umiarkowanego pobudzania do pracy poszczególnych grup mięśniowych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2C41E4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uzasadnia związki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przyczynowo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skutkowe</w:t>
            </w:r>
            <w:proofErr w:type="spellEnd"/>
            <w:r w:rsidRPr="00E738F1">
              <w:rPr>
                <w:rFonts w:ascii="Times New Roman" w:hAnsi="Times New Roman"/>
                <w:sz w:val="20"/>
                <w:szCs w:val="20"/>
              </w:rPr>
              <w:t xml:space="preserve"> między układem ruchu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a układ</w:t>
            </w:r>
            <w:r>
              <w:rPr>
                <w:rFonts w:ascii="Times New Roman" w:hAnsi="Times New Roman"/>
                <w:sz w:val="20"/>
                <w:szCs w:val="20"/>
              </w:rPr>
              <w:t>ami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nerwowym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hormonalnym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6E6415CE" w14:textId="77777777" w:rsidTr="00533A5F">
        <w:tc>
          <w:tcPr>
            <w:tcW w:w="14144" w:type="dxa"/>
            <w:gridSpan w:val="7"/>
          </w:tcPr>
          <w:p w14:paraId="28CD7DE9" w14:textId="77777777" w:rsidR="006E70FC" w:rsidRPr="0065033D" w:rsidRDefault="006E70FC" w:rsidP="00533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IX. UKŁAD POWŁOK CIAŁA – SKÓRA</w:t>
            </w:r>
          </w:p>
        </w:tc>
      </w:tr>
      <w:tr w:rsidR="006E70FC" w:rsidRPr="00E738F1" w14:paraId="1FEFABE6" w14:textId="77777777" w:rsidTr="00533A5F">
        <w:tc>
          <w:tcPr>
            <w:tcW w:w="2368" w:type="dxa"/>
          </w:tcPr>
          <w:p w14:paraId="10A5689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Budowa skóry  </w:t>
            </w:r>
          </w:p>
        </w:tc>
        <w:tc>
          <w:tcPr>
            <w:tcW w:w="2354" w:type="dxa"/>
          </w:tcPr>
          <w:p w14:paraId="34AA19E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B1BEB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naskórek jako wierzchnią warstwę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9ED501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wytwory naskórka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5" w:type="dxa"/>
            <w:gridSpan w:val="2"/>
          </w:tcPr>
          <w:p w14:paraId="30272AD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9A3972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główne cechy budowy naskórka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3EAA89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położenie skóry właściwej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C5227C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wytwory naskórka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16CDF536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44D74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naskórka i skóry właściwej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A02D31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porównuje funkcje gruczołów potowych, łojowych i mlekowych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96A258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włosa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282D862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805A2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związek budowy warstw skóry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jej udziałem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mechanizmach odpornościowych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0FC87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z czego wynikają różnice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w kolorze skóry u ludzi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8B24F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budowę paznokcia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5163BD3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01DFB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przyczyn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sposobów leczenia rozstępów oraz cellulitu na skórze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39148FAA" w14:textId="77777777" w:rsidTr="00533A5F">
        <w:tc>
          <w:tcPr>
            <w:tcW w:w="2368" w:type="dxa"/>
          </w:tcPr>
          <w:p w14:paraId="48A2502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Funkcje skóry</w:t>
            </w:r>
          </w:p>
        </w:tc>
        <w:tc>
          <w:tcPr>
            <w:tcW w:w="2354" w:type="dxa"/>
          </w:tcPr>
          <w:p w14:paraId="15EA9BF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46E803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ochronne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E389E6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chorób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D20F37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czynniki ryzyka nowotworów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5429CCD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A32F9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udział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odporności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utrzymaniu ciepłoty ciała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96485A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wie, że witamina D jest syntetyzowana w skórze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067FF1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wybraną chorobę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0B190F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przyczyny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powstawania 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czerniaka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sposoby zapobiegania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mu.</w:t>
            </w:r>
          </w:p>
        </w:tc>
        <w:tc>
          <w:tcPr>
            <w:tcW w:w="2355" w:type="dxa"/>
          </w:tcPr>
          <w:p w14:paraId="37120587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96AEAA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udział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5B9E3F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dodatkowe funkcje skóry (czuciowe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wydzielnicze)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76B2A8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ób 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bakteryjn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wirusow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je 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54B9F4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czynniki zwiększające ryzyko wystąpienia czerniaka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1129B0D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77230B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anatomicznej skóry z każdą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z pełnionych przez nią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C321E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przyczyn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, objawy, metody zapobiegania i leczenia chor</w:t>
            </w:r>
            <w:r>
              <w:rPr>
                <w:rFonts w:ascii="Times New Roman" w:hAnsi="Times New Roman"/>
                <w:sz w:val="20"/>
                <w:szCs w:val="20"/>
              </w:rPr>
              <w:t>ób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skóry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F7D9A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 znaczenie badań profilaktycznych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przesiewowych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ypadku czerniaka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65D3D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7D3986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sztucznej skóry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jej wykorzystania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0FC" w:rsidRPr="00E738F1" w14:paraId="56198446" w14:textId="77777777" w:rsidTr="00533A5F">
        <w:tc>
          <w:tcPr>
            <w:tcW w:w="14144" w:type="dxa"/>
            <w:gridSpan w:val="7"/>
          </w:tcPr>
          <w:p w14:paraId="64D83942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X. UKŁAD ROZRODCZY I JEGO FUNKCJONOWANIE </w:t>
            </w:r>
          </w:p>
        </w:tc>
      </w:tr>
      <w:tr w:rsidR="006E70FC" w:rsidRPr="00E738F1" w14:paraId="482D9552" w14:textId="77777777" w:rsidTr="00533A5F">
        <w:tc>
          <w:tcPr>
            <w:tcW w:w="2368" w:type="dxa"/>
          </w:tcPr>
          <w:p w14:paraId="2BF44F7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rozrodczy męski </w:t>
            </w:r>
          </w:p>
        </w:tc>
        <w:tc>
          <w:tcPr>
            <w:tcW w:w="2354" w:type="dxa"/>
          </w:tcPr>
          <w:p w14:paraId="5699607F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17C0E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rozmnażanie się jako istotę życia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B51274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męskie narządy rozrodcze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435DA1B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10F2A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narządy płciowe męskie zewnętrzne i wewnętrzne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397AA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budowę plemnika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732278D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C82777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narządów płciowych męskich wewnętrznych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42D11D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opisuje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ogólny przebieg spermatogenezy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011BB7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wykazuje związek cech budowy plemnika z jego funkcjami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5350DE8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076B4C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funkcjonalny męskich narządów płciowych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01B27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omawia proces spermatogenezy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289BA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tłumaczy pochodzenie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funkcje składników nasienia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E9463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ejakulacja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5387EE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3686D15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wnętrostwa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0FC" w:rsidRPr="00E738F1" w14:paraId="5C74EC47" w14:textId="77777777" w:rsidTr="00533A5F">
        <w:tc>
          <w:tcPr>
            <w:tcW w:w="2368" w:type="dxa"/>
          </w:tcPr>
          <w:p w14:paraId="17C64AB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Budowa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funkcjonowanie żeńskiego układu rozrodczego </w:t>
            </w:r>
          </w:p>
        </w:tc>
        <w:tc>
          <w:tcPr>
            <w:tcW w:w="2354" w:type="dxa"/>
          </w:tcPr>
          <w:p w14:paraId="2D2C7BB0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E91CD6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narządy płciowe żeńskie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A82BB2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przebieg cyklu menstruacyjnego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453420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metody antykoncepcyjne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918E57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B28587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żeńskie narządy płciowe zewnętrzne i wewnętrzne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5D7346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budowę jajnika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C017B6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faz cyklu menstruacyjnego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FE701A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rozumie, ze cykl menstruacyjny jest regulowany hormonalnie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7C37D74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549EC8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żeńskich 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narządów płciowych wewnętrznych i zewnętrznych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00399B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ogólny przebieg oogenezy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52D9EF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opisuje kolejne fazy cyklu macicznego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jajnikowego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237F8C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rolę hormonów w regulacji cyklu płciowego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850589B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metody antykoncepcyjne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5D63EDCD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A6B3DA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funkcjonalny żeńskich narządów płciowych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4E9EF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procesy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sper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matogenezy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i oogenezy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36463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odnosi zmiany hormonów płciowych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przysadkowych do kolejnych faz cyklu menstruacyjnego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0CB4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różnice między cechami płciowymi pierwszo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drugorzędowymi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F3431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porównuje skuteczność dostępnych metod antykoncepcyjnych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4611966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1854AA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przygotowuje, przeprowadza wśród uczniów i opracowuje ankietę dotyczącą wiedzy na temat skuteczności metod antykoncepcyjnych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0FC" w:rsidRPr="00E738F1" w14:paraId="413CD1A8" w14:textId="77777777" w:rsidTr="00533A5F">
        <w:tc>
          <w:tcPr>
            <w:tcW w:w="2368" w:type="dxa"/>
          </w:tcPr>
          <w:p w14:paraId="0C993690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Rozwój człowieka </w:t>
            </w:r>
          </w:p>
        </w:tc>
        <w:tc>
          <w:tcPr>
            <w:tcW w:w="2354" w:type="dxa"/>
          </w:tcPr>
          <w:p w14:paraId="6CCEF2D3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46718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rozróżnia rozwój prenatalny od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B7F137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zapłodnienia</w:t>
            </w:r>
          </w:p>
        </w:tc>
        <w:tc>
          <w:tcPr>
            <w:tcW w:w="2355" w:type="dxa"/>
            <w:gridSpan w:val="2"/>
          </w:tcPr>
          <w:p w14:paraId="351A0BD4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34490D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funkcję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łożyska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87482B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czynników zewnętrznych na rozwój prenatalny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8C833D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USG jak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jedną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z metod diagnostyki prenatalnej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379E59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okres postnatalny na etapy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5669E949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827730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okres zarodkowy i płodowy rozwoju prenatalnego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C74C7C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pojęcia: </w:t>
            </w:r>
            <w:r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bruzdkowanie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lastRenderedPageBreak/>
              <w:t>gastrulacja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organogeneza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7202CC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funkcje łożyska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861A25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błony płodowe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49D75E3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wpływ czynników biologicznych, chemicznych i fizycznych na okres prenatalny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7C06B98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etapy porodu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BEC6FCC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badania diagnostyczne na inwazyjne i nieinwazyjne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889CD2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cechy charakterystyczne kolejnych etapów rozwoju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55" w:type="dxa"/>
          </w:tcPr>
          <w:p w14:paraId="09916975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A8757C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czasowe przedziały i najważniejsze zmiany okresu zarodkowego i płodowego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z uwzględnianiem przebiegu zapłodnienia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EBEC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Pr="0065033D">
              <w:rPr>
                <w:rFonts w:ascii="Times New Roman" w:hAnsi="Times New Roman"/>
                <w:i/>
                <w:sz w:val="20"/>
                <w:szCs w:val="20"/>
              </w:rPr>
              <w:t>bariera łożyskowa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 omawia jej znaczenie w kontekście wpływu czynników zewnętrznych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292065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podaje wskazania do przeprowadzania inwazyjnych badań diagnostycznych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CCAF91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czym jest skala </w:t>
            </w:r>
            <w:proofErr w:type="spellStart"/>
            <w:r w:rsidRPr="00E738F1">
              <w:rPr>
                <w:rFonts w:ascii="Times New Roman" w:hAnsi="Times New Roman"/>
                <w:sz w:val="20"/>
                <w:szCs w:val="20"/>
              </w:rPr>
              <w:t>Apgar</w:t>
            </w:r>
            <w:proofErr w:type="spellEnd"/>
            <w:r w:rsidRPr="00E738F1">
              <w:rPr>
                <w:rFonts w:ascii="Times New Roman" w:hAnsi="Times New Roman"/>
                <w:sz w:val="20"/>
                <w:szCs w:val="20"/>
              </w:rPr>
              <w:t xml:space="preserve"> i po się ją stosuje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7FE4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wyjaśnia powody wydłużającego się etapu starości w ontogenezie człowieka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63CBC2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38C87A7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prowadzi dyskusję na temat wydłużającego się etapu starości ludzi na podstawie opracowanych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wcześniej danych demograficznych GUS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0FC" w:rsidRPr="00E738F1" w14:paraId="6C1B0510" w14:textId="77777777" w:rsidTr="00533A5F">
        <w:tc>
          <w:tcPr>
            <w:tcW w:w="2368" w:type="dxa"/>
          </w:tcPr>
          <w:p w14:paraId="5543F88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4. Choroby układu rozrodczego</w:t>
            </w:r>
          </w:p>
        </w:tc>
        <w:tc>
          <w:tcPr>
            <w:tcW w:w="2354" w:type="dxa"/>
          </w:tcPr>
          <w:p w14:paraId="2BA1BBAB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A94F2F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 choroby przenoszonej drogą płciową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84FA38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badań profilaktycznych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ograniczeniu ryzyka chorób nowotworowych narządów płciowych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024149CA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DB8726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przykłady chorób przenoszonych drogą płciową oraz ich objawy i metody leczenia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809666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najczęstsze choroby nowotworowe układu rozrodczego człowieka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BA99857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działania profilaktyczne ograniczające ryzyko chorób nowotworowych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24461A2C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066D849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przyczyny biologiczne chorób przenoszonych drogą płciową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4843B3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markery biochemiczne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markery nowotworowe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FE1816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etapy rozwoju raka szyjki macicy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92D4792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istotę badań profilaktycznych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391F8401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17FDA6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drobnoustroje będące przyczyną chorób wenerycznych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6A7044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wymienia czynniki ryzyka w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ypadku raka jądra, prostaty, jajnika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szyjki macicy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61CBED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wskazuje na konieczność odbywania regularnych badań urologicznych, ginekologicznych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cytologicznych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D91A3E" w14:textId="77777777" w:rsidR="006E70FC" w:rsidRPr="00E738F1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dyskutuje na temat przyczyn wysokiej zachorowalności na raka szyjki macicy w Polsce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na świecie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3D07983" w14:textId="77777777" w:rsidR="006E70FC" w:rsidRDefault="006E70FC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FD29140" w14:textId="77777777" w:rsidR="006E70FC" w:rsidRPr="00E738F1" w:rsidRDefault="006E70FC" w:rsidP="00533A5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opracowuje ulotkę zachęcającą do regularnych, profilaktycznych badań lekarskich (urologicznych, ginekologicznych).</w:t>
            </w:r>
          </w:p>
        </w:tc>
      </w:tr>
    </w:tbl>
    <w:p w14:paraId="639E1538" w14:textId="77777777" w:rsidR="006E70FC" w:rsidRPr="00B62A3A" w:rsidRDefault="006E70FC" w:rsidP="006E70FC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87"/>
        <w:gridCol w:w="70"/>
        <w:gridCol w:w="2357"/>
        <w:gridCol w:w="2357"/>
        <w:gridCol w:w="2358"/>
        <w:gridCol w:w="2471"/>
      </w:tblGrid>
      <w:tr w:rsidR="00C11B3F" w:rsidRPr="00A26F96" w14:paraId="0FF5AD22" w14:textId="77777777" w:rsidTr="00533A5F">
        <w:tc>
          <w:tcPr>
            <w:tcW w:w="2244" w:type="dxa"/>
          </w:tcPr>
          <w:p w14:paraId="09054FBB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2BD063CB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14:paraId="749138B0" w14:textId="77777777" w:rsidR="00C11B3F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2389EE5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27" w:type="dxa"/>
            <w:gridSpan w:val="2"/>
          </w:tcPr>
          <w:p w14:paraId="51345A7B" w14:textId="77777777" w:rsidR="00C11B3F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0800FBA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2BE84AC2" w14:textId="77777777" w:rsidR="00C11B3F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988B571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5CA57608" w14:textId="77777777" w:rsidR="00C11B3F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2AE03C5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71" w:type="dxa"/>
          </w:tcPr>
          <w:p w14:paraId="78D387DC" w14:textId="77777777" w:rsidR="00C11B3F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6100751" w14:textId="77777777" w:rsidR="00C11B3F" w:rsidRPr="00A26F96" w:rsidRDefault="00C11B3F" w:rsidP="00533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C11B3F" w:rsidRPr="00A26F96" w14:paraId="11464079" w14:textId="77777777" w:rsidTr="00533A5F">
        <w:tc>
          <w:tcPr>
            <w:tcW w:w="14144" w:type="dxa"/>
            <w:gridSpan w:val="7"/>
          </w:tcPr>
          <w:p w14:paraId="5EFFAAB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Pr="00A26F96">
              <w:rPr>
                <w:rFonts w:ascii="Times New Roman" w:hAnsi="Times New Roman"/>
                <w:b/>
                <w:bCs/>
                <w:sz w:val="20"/>
                <w:szCs w:val="20"/>
              </w:rPr>
              <w:t>EKSPRESJA INFORMACJI GENETYCZNEJ W KOMÓRKACH CZŁOWIEKA</w:t>
            </w:r>
          </w:p>
        </w:tc>
      </w:tr>
      <w:tr w:rsidR="00C11B3F" w:rsidRPr="00A26F96" w14:paraId="2728CA97" w14:textId="77777777" w:rsidTr="00533A5F">
        <w:trPr>
          <w:trHeight w:val="2514"/>
        </w:trPr>
        <w:tc>
          <w:tcPr>
            <w:tcW w:w="2244" w:type="dxa"/>
          </w:tcPr>
          <w:p w14:paraId="4F2428B0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DNA jako nośnik informacji genetycznej </w:t>
            </w:r>
          </w:p>
        </w:tc>
        <w:tc>
          <w:tcPr>
            <w:tcW w:w="2287" w:type="dxa"/>
          </w:tcPr>
          <w:p w14:paraId="3939D3C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rolę DNA w dziedziczeniu </w:t>
            </w:r>
          </w:p>
          <w:p w14:paraId="7A7DA1E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DNA zawiera geny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których zapisana jest informacja o białkach</w:t>
            </w:r>
          </w:p>
          <w:p w14:paraId="40B9E2E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replikacja to proces podwojenia ilości DNA komórkowego </w:t>
            </w:r>
          </w:p>
        </w:tc>
        <w:tc>
          <w:tcPr>
            <w:tcW w:w="2427" w:type="dxa"/>
            <w:gridSpan w:val="2"/>
          </w:tcPr>
          <w:p w14:paraId="3641AD3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odkrycia struktury DNA </w:t>
            </w:r>
          </w:p>
          <w:p w14:paraId="109F5B9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informacja genetyczna przepływa od DNA przez RNA do białka </w:t>
            </w:r>
          </w:p>
          <w:p w14:paraId="4C89A1A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replikacji </w:t>
            </w:r>
          </w:p>
          <w:p w14:paraId="570C19F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posługuje się pojęciami: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genom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64C70A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sekwencjonowania </w:t>
            </w:r>
          </w:p>
        </w:tc>
        <w:tc>
          <w:tcPr>
            <w:tcW w:w="2357" w:type="dxa"/>
          </w:tcPr>
          <w:p w14:paraId="3D8A3CF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budowę DNA </w:t>
            </w:r>
          </w:p>
          <w:p w14:paraId="7B518D1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podstawowy dogmat biologii molekularnej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nazywa kolejne jego procesy </w:t>
            </w:r>
          </w:p>
          <w:p w14:paraId="029EC8D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lokalizację i przebieg replikacji </w:t>
            </w:r>
          </w:p>
          <w:p w14:paraId="208C4C3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omawia strukturę genomu człowieka</w:t>
            </w:r>
          </w:p>
          <w:p w14:paraId="41544E2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budowę genu eukariotycznego </w:t>
            </w:r>
          </w:p>
          <w:p w14:paraId="5A46B77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na czym polega sekwencjonowanie </w:t>
            </w:r>
          </w:p>
        </w:tc>
        <w:tc>
          <w:tcPr>
            <w:tcW w:w="2358" w:type="dxa"/>
          </w:tcPr>
          <w:p w14:paraId="65F8F16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znaczenie odkrycia struktury DNA </w:t>
            </w:r>
          </w:p>
          <w:p w14:paraId="1A52A7F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podstawowego dogmatu biologii molekularnej </w:t>
            </w:r>
          </w:p>
          <w:p w14:paraId="700329A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udział poszczególnych enzymów w przebiegu replikacji</w:t>
            </w:r>
          </w:p>
          <w:p w14:paraId="446244A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tłumaczy, na czym polega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semikonserwatywność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replikacji </w:t>
            </w:r>
          </w:p>
          <w:p w14:paraId="08F0E27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złożoność genomu człowieka </w:t>
            </w:r>
          </w:p>
          <w:p w14:paraId="1C2B8A6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znane genomy organizmów i wyciąga wnioski</w:t>
            </w:r>
          </w:p>
          <w:p w14:paraId="4D694F3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potrzebę sekwencjonowania </w:t>
            </w:r>
          </w:p>
        </w:tc>
        <w:tc>
          <w:tcPr>
            <w:tcW w:w="2471" w:type="dxa"/>
          </w:tcPr>
          <w:p w14:paraId="5C11850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podstawie materiałów źródłowych przygotowuje notatkę dotyczącą wybranych zsekwencjonowanych genomów ssaków i 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ją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forum klasy </w:t>
            </w:r>
          </w:p>
        </w:tc>
      </w:tr>
      <w:tr w:rsidR="00C11B3F" w:rsidRPr="00A26F96" w14:paraId="2A22221D" w14:textId="77777777" w:rsidTr="00533A5F">
        <w:tc>
          <w:tcPr>
            <w:tcW w:w="2244" w:type="dxa"/>
          </w:tcPr>
          <w:p w14:paraId="62F0B80E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2. Ekspresja informacji genetycznej – od genu do białka </w:t>
            </w:r>
          </w:p>
        </w:tc>
        <w:tc>
          <w:tcPr>
            <w:tcW w:w="2287" w:type="dxa"/>
          </w:tcPr>
          <w:p w14:paraId="47D1C99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informacja z DNA jest przepisywana na RNA </w:t>
            </w:r>
          </w:p>
          <w:p w14:paraId="562EFA1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kod genetyczny </w:t>
            </w:r>
          </w:p>
        </w:tc>
        <w:tc>
          <w:tcPr>
            <w:tcW w:w="2427" w:type="dxa"/>
            <w:gridSpan w:val="2"/>
          </w:tcPr>
          <w:p w14:paraId="633D67E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ogólną istotę transkrypcji </w:t>
            </w:r>
          </w:p>
          <w:p w14:paraId="45C8B69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mRNA </w:t>
            </w:r>
          </w:p>
          <w:p w14:paraId="4011308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rozumie, że powstały po transkrypcji mRNA podlega obróbce</w:t>
            </w:r>
          </w:p>
          <w:p w14:paraId="6E802A1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istotę kodu genetycznego </w:t>
            </w:r>
          </w:p>
        </w:tc>
        <w:tc>
          <w:tcPr>
            <w:tcW w:w="2357" w:type="dxa"/>
          </w:tcPr>
          <w:p w14:paraId="45DBE69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przebieg transkrypcji </w:t>
            </w:r>
          </w:p>
          <w:p w14:paraId="202ACD4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rolę enzymów w przebiegu transkrypcji</w:t>
            </w:r>
          </w:p>
          <w:p w14:paraId="251312FD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 pojęci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pierwotny </w:t>
            </w:r>
            <w:proofErr w:type="spellStart"/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transkrypt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splicing</w:t>
            </w:r>
            <w:proofErr w:type="spellEnd"/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RNA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7CC2BB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wymienia cechy kodu genetycznego </w:t>
            </w:r>
          </w:p>
          <w:p w14:paraId="1EB68B2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umie odczytywać tabelę kodu genetycznego </w:t>
            </w:r>
          </w:p>
        </w:tc>
        <w:tc>
          <w:tcPr>
            <w:tcW w:w="2358" w:type="dxa"/>
          </w:tcPr>
          <w:p w14:paraId="5C048E4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ekspresja genu i kiedy zachodzi </w:t>
            </w:r>
          </w:p>
          <w:p w14:paraId="35D2844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omawiana schemacie poszczególne etapy transkrypcji</w:t>
            </w:r>
          </w:p>
          <w:p w14:paraId="682A16E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wyjaśnia rolę polimerazy RNA II w transkrypcji </w:t>
            </w:r>
          </w:p>
          <w:p w14:paraId="31BE483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korzystając z tabeli kodu genetycznego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dopisuje do sekwencji nukleotydowej sekwencję aminokwasową</w:t>
            </w:r>
          </w:p>
          <w:p w14:paraId="6BE5D9D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rozumie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wyjątki od uniwersalności kodu genetycznego </w:t>
            </w:r>
          </w:p>
        </w:tc>
        <w:tc>
          <w:tcPr>
            <w:tcW w:w="2471" w:type="dxa"/>
          </w:tcPr>
          <w:p w14:paraId="6BE4231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rzygotowuje animację (np. w PowerPoint) obrazującą przebieg transkrypcji </w:t>
            </w:r>
          </w:p>
        </w:tc>
      </w:tr>
      <w:tr w:rsidR="00C11B3F" w:rsidRPr="00A26F96" w14:paraId="4A0176BE" w14:textId="77777777" w:rsidTr="00533A5F">
        <w:tc>
          <w:tcPr>
            <w:tcW w:w="2244" w:type="dxa"/>
          </w:tcPr>
          <w:p w14:paraId="7A836B67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3. Translacja – biosynteza białka </w:t>
            </w:r>
          </w:p>
        </w:tc>
        <w:tc>
          <w:tcPr>
            <w:tcW w:w="2287" w:type="dxa"/>
          </w:tcPr>
          <w:p w14:paraId="1EBC497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białko powstaje w procesie translacji </w:t>
            </w:r>
          </w:p>
          <w:p w14:paraId="385AA482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liczba białek jest dużo większa niż genów w DNA </w:t>
            </w:r>
          </w:p>
        </w:tc>
        <w:tc>
          <w:tcPr>
            <w:tcW w:w="2427" w:type="dxa"/>
            <w:gridSpan w:val="2"/>
          </w:tcPr>
          <w:p w14:paraId="0865E00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rolę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tRNA</w:t>
            </w:r>
            <w:proofErr w:type="spellEnd"/>
          </w:p>
          <w:p w14:paraId="474F327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translacja zachodzi na rybosomach</w:t>
            </w:r>
          </w:p>
          <w:p w14:paraId="44510B7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ogólną zasadę translacji </w:t>
            </w:r>
          </w:p>
          <w:p w14:paraId="7431286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białko po translacji podlega modyfikacjom </w:t>
            </w:r>
          </w:p>
          <w:p w14:paraId="1CE7A0E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ogólny sens regulacji ekspresji </w:t>
            </w:r>
          </w:p>
        </w:tc>
        <w:tc>
          <w:tcPr>
            <w:tcW w:w="2357" w:type="dxa"/>
          </w:tcPr>
          <w:p w14:paraId="7D15963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budowę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tRNA</w:t>
            </w:r>
            <w:proofErr w:type="spellEnd"/>
          </w:p>
          <w:p w14:paraId="403087F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przebieg translacji </w:t>
            </w:r>
          </w:p>
          <w:p w14:paraId="20DCA30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objaśnia ogólne znaczenie i rodzaje mechanizmów regulacji ekspresji genów </w:t>
            </w:r>
          </w:p>
          <w:p w14:paraId="4B6772B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regulacji ekspresji genów i omawia wybrane z nich </w:t>
            </w:r>
          </w:p>
        </w:tc>
        <w:tc>
          <w:tcPr>
            <w:tcW w:w="2358" w:type="dxa"/>
          </w:tcPr>
          <w:p w14:paraId="5AA916F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dlaczego cząsteczki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różnią się antykodonami </w:t>
            </w:r>
          </w:p>
          <w:p w14:paraId="23E31A4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poszczególne etapy translacji </w:t>
            </w:r>
          </w:p>
          <w:p w14:paraId="5A74357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jakich etapach przepływu informacji genetycznej zachodzi regulacja ekspresji genów </w:t>
            </w:r>
          </w:p>
          <w:p w14:paraId="3733F2F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objaśnia sens biologiczny alternatywnego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splicingu</w:t>
            </w:r>
            <w:proofErr w:type="spellEnd"/>
          </w:p>
        </w:tc>
        <w:tc>
          <w:tcPr>
            <w:tcW w:w="2471" w:type="dxa"/>
          </w:tcPr>
          <w:p w14:paraId="5EFDCF2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rzygotowuje prezentację multimedialną na temat interferencji RNA – odkrycie, mechanizm, możliwości wykorzystania (m.in. w medycynie, nauce)</w:t>
            </w:r>
          </w:p>
        </w:tc>
      </w:tr>
      <w:tr w:rsidR="00C11B3F" w:rsidRPr="00A26F96" w14:paraId="55135AC8" w14:textId="77777777" w:rsidTr="00533A5F">
        <w:tc>
          <w:tcPr>
            <w:tcW w:w="14144" w:type="dxa"/>
            <w:gridSpan w:val="7"/>
          </w:tcPr>
          <w:p w14:paraId="353533D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II. GENETYKA KLASYCZNA</w:t>
            </w:r>
          </w:p>
        </w:tc>
      </w:tr>
      <w:tr w:rsidR="00C11B3F" w:rsidRPr="00A26F96" w14:paraId="1C168A31" w14:textId="77777777" w:rsidTr="00533A5F">
        <w:trPr>
          <w:trHeight w:val="357"/>
        </w:trPr>
        <w:tc>
          <w:tcPr>
            <w:tcW w:w="2244" w:type="dxa"/>
          </w:tcPr>
          <w:p w14:paraId="628E9F05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.Dziedziczenie cech</w:t>
            </w:r>
          </w:p>
        </w:tc>
        <w:tc>
          <w:tcPr>
            <w:tcW w:w="2287" w:type="dxa"/>
          </w:tcPr>
          <w:p w14:paraId="14776008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gen</w:t>
            </w:r>
            <w:r w:rsidRPr="00A26F96">
              <w:t xml:space="preserve">, </w:t>
            </w:r>
            <w:proofErr w:type="spellStart"/>
            <w:r w:rsidRPr="001066F6">
              <w:rPr>
                <w:i/>
                <w:iCs/>
              </w:rPr>
              <w:t>allel</w:t>
            </w:r>
            <w:proofErr w:type="spellEnd"/>
            <w:r w:rsidRPr="00A26F96">
              <w:t xml:space="preserve">, </w:t>
            </w:r>
            <w:r w:rsidRPr="001066F6">
              <w:rPr>
                <w:i/>
                <w:iCs/>
              </w:rPr>
              <w:t>genotyp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fenotyp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homozygota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heterozygota</w:t>
            </w:r>
            <w:r w:rsidRPr="00A26F96">
              <w:t xml:space="preserve">, </w:t>
            </w:r>
            <w:proofErr w:type="spellStart"/>
            <w:r w:rsidRPr="001066F6">
              <w:rPr>
                <w:i/>
                <w:iCs/>
              </w:rPr>
              <w:t>allel</w:t>
            </w:r>
            <w:proofErr w:type="spellEnd"/>
            <w:r w:rsidRPr="001066F6">
              <w:rPr>
                <w:i/>
                <w:iCs/>
              </w:rPr>
              <w:t xml:space="preserve"> dominujący</w:t>
            </w:r>
            <w:r w:rsidRPr="00A26F96">
              <w:t xml:space="preserve">, </w:t>
            </w:r>
            <w:proofErr w:type="spellStart"/>
            <w:r w:rsidRPr="001066F6">
              <w:rPr>
                <w:i/>
                <w:iCs/>
              </w:rPr>
              <w:t>allel</w:t>
            </w:r>
            <w:proofErr w:type="spellEnd"/>
            <w:r w:rsidRPr="001066F6">
              <w:rPr>
                <w:i/>
                <w:iCs/>
              </w:rPr>
              <w:t xml:space="preserve"> recesywny</w:t>
            </w:r>
            <w:r w:rsidRPr="00A26F96">
              <w:t>,</w:t>
            </w:r>
          </w:p>
          <w:p w14:paraId="42ABC4E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podaje treść I prawa Mendla</w:t>
            </w:r>
          </w:p>
          <w:p w14:paraId="52ACF1DC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podaje treść II prawa Mendla</w:t>
            </w:r>
          </w:p>
          <w:p w14:paraId="4FC76401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2427" w:type="dxa"/>
            <w:gridSpan w:val="2"/>
          </w:tcPr>
          <w:p w14:paraId="2F546776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allele wielokrotne</w:t>
            </w:r>
            <w:r w:rsidRPr="00A26F96">
              <w:t xml:space="preserve"> na przykładzie dziedziczenia grup krwi </w:t>
            </w:r>
            <w:r w:rsidRPr="00A26F96">
              <w:br/>
              <w:t>u człowieka</w:t>
            </w:r>
          </w:p>
          <w:p w14:paraId="5411DF53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 xml:space="preserve">– omawia doświadczenia G. Mendla, na podstawie których </w:t>
            </w:r>
            <w:r>
              <w:t>zostały sformułowane</w:t>
            </w:r>
            <w:r w:rsidRPr="00A26F96">
              <w:t xml:space="preserve"> reguły dziedziczenia</w:t>
            </w:r>
          </w:p>
          <w:p w14:paraId="4CB15B9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lastRenderedPageBreak/>
              <w:t>– rozwiązuje przykładowe krzyżówki jednogenowe i dwugenowe</w:t>
            </w:r>
          </w:p>
          <w:p w14:paraId="4B1404B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2357" w:type="dxa"/>
          </w:tcPr>
          <w:p w14:paraId="5A062EFB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wyjaśnia pojęcia: </w:t>
            </w:r>
            <w:r w:rsidRPr="001066F6">
              <w:rPr>
                <w:i/>
                <w:iCs/>
              </w:rPr>
              <w:t>krzyżówka testowa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dominacja niezupełna</w:t>
            </w:r>
            <w:r w:rsidRPr="00A26F96">
              <w:t xml:space="preserve">, </w:t>
            </w:r>
            <w:proofErr w:type="spellStart"/>
            <w:r w:rsidRPr="001066F6">
              <w:rPr>
                <w:i/>
                <w:iCs/>
              </w:rPr>
              <w:t>kodominacja</w:t>
            </w:r>
            <w:proofErr w:type="spellEnd"/>
            <w:r w:rsidRPr="00A26F96">
              <w:t>,</w:t>
            </w:r>
          </w:p>
          <w:p w14:paraId="3A45441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wyniki krzyżówek jednogenowych i dwugenowych na przykładzie grochu zwyczajnego </w:t>
            </w:r>
          </w:p>
          <w:p w14:paraId="0E526906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analizuje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jednej cechy</w:t>
            </w:r>
          </w:p>
          <w:p w14:paraId="0A93BAE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dwóch cech</w:t>
            </w:r>
          </w:p>
        </w:tc>
        <w:tc>
          <w:tcPr>
            <w:tcW w:w="2358" w:type="dxa"/>
          </w:tcPr>
          <w:p w14:paraId="60764B2B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-41"/>
            </w:pPr>
            <w:r w:rsidRPr="00A26F96">
              <w:lastRenderedPageBreak/>
              <w:t>– przeprowadza przykładowe krzyżówki testowe jednogenowe i wyjaśnia jej znaczenie</w:t>
            </w:r>
          </w:p>
          <w:p w14:paraId="352E983F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-41"/>
            </w:pPr>
            <w:r w:rsidRPr="00A26F96">
              <w:t xml:space="preserve">– przeprowadza i określa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grup krwi i czynnika Rh</w:t>
            </w:r>
          </w:p>
          <w:p w14:paraId="57938AB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-41"/>
            </w:pPr>
          </w:p>
          <w:p w14:paraId="523E7D67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-41"/>
            </w:pPr>
          </w:p>
        </w:tc>
        <w:tc>
          <w:tcPr>
            <w:tcW w:w="2471" w:type="dxa"/>
          </w:tcPr>
          <w:p w14:paraId="425DC537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13" w:hanging="13"/>
            </w:pPr>
            <w:r w:rsidRPr="00A26F96">
              <w:lastRenderedPageBreak/>
              <w:t xml:space="preserve">– ocenia znaczenie badań </w:t>
            </w:r>
            <w:r w:rsidRPr="00A26F96">
              <w:br/>
              <w:t>G. Mendla dla rozwoju genetyki</w:t>
            </w:r>
          </w:p>
          <w:p w14:paraId="22639EE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13" w:hanging="13"/>
            </w:pPr>
            <w:r w:rsidRPr="00A26F96">
              <w:t>– przedstawia przykłady cech człowieka dziedziczonych zgodnie z I prawem Mendla</w:t>
            </w:r>
          </w:p>
          <w:p w14:paraId="62D4E308" w14:textId="77777777" w:rsidR="00C11B3F" w:rsidRPr="00A26F96" w:rsidRDefault="00C11B3F" w:rsidP="00533A5F">
            <w:pPr>
              <w:spacing w:line="240" w:lineRule="auto"/>
              <w:ind w:left="13" w:hanging="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chorób genetycznych dziedziczonych według praw Mendla</w:t>
            </w:r>
          </w:p>
        </w:tc>
      </w:tr>
      <w:tr w:rsidR="00C11B3F" w:rsidRPr="00A26F96" w14:paraId="044AD1D2" w14:textId="77777777" w:rsidTr="00533A5F">
        <w:tc>
          <w:tcPr>
            <w:tcW w:w="2244" w:type="dxa"/>
          </w:tcPr>
          <w:p w14:paraId="27C03CF0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. Genetyczne uwarunkowania płci</w:t>
            </w:r>
          </w:p>
        </w:tc>
        <w:tc>
          <w:tcPr>
            <w:tcW w:w="2287" w:type="dxa"/>
          </w:tcPr>
          <w:p w14:paraId="14EE9370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kariotyp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chromosomy płci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cechy sprzężone z płcią</w:t>
            </w:r>
          </w:p>
          <w:p w14:paraId="1F9AF7C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opisuje kariotyp człowieka</w:t>
            </w:r>
          </w:p>
          <w:p w14:paraId="1720105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wymienia podobieństwa i różnice między kariotypem kobiety a kariotypem mężczyzny</w:t>
            </w:r>
          </w:p>
          <w:p w14:paraId="4420AAC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wymienia przykłady cech sprzężonych z płcią</w:t>
            </w:r>
          </w:p>
          <w:p w14:paraId="3444A32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4835047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nosiciel</w:t>
            </w:r>
          </w:p>
          <w:p w14:paraId="34F8FA29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 xml:space="preserve">– wyjaśnia różnice i podobieństwa między kariotypem kobiety a kariotypem mężczyzny </w:t>
            </w:r>
          </w:p>
          <w:p w14:paraId="4EA1C1D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>– tłumaczy sposób determinacji płci u człowieka</w:t>
            </w:r>
          </w:p>
          <w:p w14:paraId="2E9587B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>– wykonuje przykładowe krzyżówki dotyczące dziedziczenia cech sprzężonych z płcią</w:t>
            </w:r>
          </w:p>
          <w:p w14:paraId="3983EC3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57" w:type="dxa"/>
          </w:tcPr>
          <w:p w14:paraId="150AD6E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występowanie daltonizmu i hemofilii niemal wyłącznie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u mężczyzn</w:t>
            </w:r>
          </w:p>
          <w:p w14:paraId="5BE3F1C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na podstawie krzyżówek przewiduje prawdopodobieństwo wystąpienia choroby sprzężonej z płcią</w:t>
            </w:r>
          </w:p>
          <w:p w14:paraId="52BE40A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na podstawie analizy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kariotypu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określa płeć przedstawionych osób</w:t>
            </w:r>
          </w:p>
          <w:p w14:paraId="67C3CBD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spacing w:line="240" w:lineRule="auto"/>
              <w:ind w:firstLine="14"/>
            </w:pPr>
            <w:r w:rsidRPr="00A26F96">
              <w:t>– wyjaśnia przyczyny oraz podaje ogólne objawy hemofilii i daltonizmu</w:t>
            </w:r>
          </w:p>
          <w:p w14:paraId="5D70E521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spacing w:line="240" w:lineRule="auto"/>
              <w:ind w:firstLine="14"/>
            </w:pPr>
            <w:r w:rsidRPr="00A26F96">
              <w:t xml:space="preserve">– określa płeć różnych osób na podstawie analizy ich </w:t>
            </w:r>
            <w:proofErr w:type="spellStart"/>
            <w:r w:rsidRPr="00A26F96">
              <w:t>kariotypu</w:t>
            </w:r>
            <w:proofErr w:type="spellEnd"/>
            <w:r w:rsidRPr="00A26F96">
              <w:t xml:space="preserve"> </w:t>
            </w:r>
          </w:p>
          <w:p w14:paraId="4F1308E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848EDD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na podstawie przykładów wyjaśnia wpływ środowiska na determinowanie płci</w:t>
            </w:r>
          </w:p>
          <w:p w14:paraId="10DA2BBA" w14:textId="77777777" w:rsidR="00C11B3F" w:rsidRPr="00A26F96" w:rsidRDefault="00C11B3F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przyczyny i podaje główne objawy hemofilii i daltonizmu</w:t>
            </w:r>
          </w:p>
          <w:p w14:paraId="1CCC3C63" w14:textId="77777777" w:rsidR="00C11B3F" w:rsidRPr="00A26F96" w:rsidRDefault="00C11B3F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podstawie krzyżówki genetycznej wyjaśnia różnicę między osobą zdrową a nosicielem</w:t>
            </w:r>
          </w:p>
        </w:tc>
        <w:tc>
          <w:tcPr>
            <w:tcW w:w="2471" w:type="dxa"/>
          </w:tcPr>
          <w:p w14:paraId="6235762F" w14:textId="77777777" w:rsidR="00C11B3F" w:rsidRPr="00A26F96" w:rsidRDefault="00C11B3F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cechy związane z płcią</w:t>
            </w:r>
          </w:p>
          <w:p w14:paraId="3803C935" w14:textId="77777777" w:rsidR="00C11B3F" w:rsidRPr="00A26F96" w:rsidRDefault="00C11B3F" w:rsidP="00533A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chromatyna płciowa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(ciałko Barra)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1B3F" w:rsidRPr="00A26F96" w14:paraId="126F2B35" w14:textId="77777777" w:rsidTr="00533A5F">
        <w:tc>
          <w:tcPr>
            <w:tcW w:w="14144" w:type="dxa"/>
            <w:gridSpan w:val="7"/>
          </w:tcPr>
          <w:p w14:paraId="4560176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III. ZMIENNOŚĆ ORGANIZMÓW </w:t>
            </w:r>
          </w:p>
        </w:tc>
      </w:tr>
      <w:tr w:rsidR="00C11B3F" w:rsidRPr="00A26F96" w14:paraId="7E0698B8" w14:textId="77777777" w:rsidTr="00533A5F">
        <w:tc>
          <w:tcPr>
            <w:tcW w:w="2244" w:type="dxa"/>
          </w:tcPr>
          <w:p w14:paraId="4DD940BB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Zmienność organizmów i jej przyczyny</w:t>
            </w:r>
          </w:p>
        </w:tc>
        <w:tc>
          <w:tcPr>
            <w:tcW w:w="2357" w:type="dxa"/>
            <w:gridSpan w:val="2"/>
          </w:tcPr>
          <w:p w14:paraId="229533C8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zmienność genetyczna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zmienność środowiskowa</w:t>
            </w:r>
          </w:p>
          <w:p w14:paraId="50F03E1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wyróżnia rodzaje zmienności genetycznej </w:t>
            </w:r>
          </w:p>
          <w:p w14:paraId="2B8A1E2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zmienności środowiskowej </w:t>
            </w:r>
          </w:p>
        </w:tc>
        <w:tc>
          <w:tcPr>
            <w:tcW w:w="2357" w:type="dxa"/>
          </w:tcPr>
          <w:p w14:paraId="6CB3309B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wyjaśnia przyczyny zmienności genetycznej</w:t>
            </w:r>
          </w:p>
          <w:p w14:paraId="315C88DF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tłumaczy przyczyny zmienności środowiskowej</w:t>
            </w:r>
          </w:p>
          <w:p w14:paraId="45FB8F7B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porównuje zmienność genetyczną ze zmiennością środowiskową</w:t>
            </w:r>
          </w:p>
        </w:tc>
        <w:tc>
          <w:tcPr>
            <w:tcW w:w="2357" w:type="dxa"/>
          </w:tcPr>
          <w:p w14:paraId="5EBC2B90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różnice między zmiennością rekombinacyjną i mutacyjną</w:t>
            </w:r>
          </w:p>
          <w:p w14:paraId="73E010E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na przykładach</w:t>
            </w:r>
            <w:r>
              <w:t>,</w:t>
            </w:r>
            <w:r w:rsidRPr="00A26F96">
              <w:t xml:space="preserve"> dlaczego zmienność środowiskowa nie jest dziedziczna</w:t>
            </w:r>
          </w:p>
          <w:p w14:paraId="75F51C5F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wyjaśnia, w jaki sposób </w:t>
            </w:r>
            <w:proofErr w:type="spellStart"/>
            <w:r w:rsidRPr="001066F6">
              <w:rPr>
                <w:i/>
                <w:iCs/>
              </w:rPr>
              <w:t>crossing-over</w:t>
            </w:r>
            <w:proofErr w:type="spellEnd"/>
            <w:r w:rsidRPr="00A26F96">
              <w:t xml:space="preserve"> wpływa na zmienność osobniczą </w:t>
            </w:r>
          </w:p>
        </w:tc>
        <w:tc>
          <w:tcPr>
            <w:tcW w:w="2358" w:type="dxa"/>
          </w:tcPr>
          <w:p w14:paraId="574E5A07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tłumaczy</w:t>
            </w:r>
            <w:r>
              <w:t>,</w:t>
            </w:r>
            <w:r w:rsidRPr="00A26F96">
              <w:t xml:space="preserve"> w jaki sposób losowe rozchodzenie się chromosomów podczas mutacji wpływa na zmienność osobniczą </w:t>
            </w:r>
          </w:p>
          <w:p w14:paraId="73E09F9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wyjaśnia przyczyny zmienności organizmów </w:t>
            </w:r>
            <w:r w:rsidRPr="00A26F96">
              <w:br/>
              <w:t>o identycznych genotypach</w:t>
            </w:r>
          </w:p>
        </w:tc>
        <w:tc>
          <w:tcPr>
            <w:tcW w:w="2471" w:type="dxa"/>
          </w:tcPr>
          <w:p w14:paraId="0B56ACDD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wyjaśnia różnice między zmiennością ciągła i nieciągłą</w:t>
            </w:r>
          </w:p>
          <w:p w14:paraId="1732417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planuje doświadczenie dotyczące zmienności cech ilościowych człowieka</w:t>
            </w:r>
          </w:p>
        </w:tc>
      </w:tr>
      <w:tr w:rsidR="00C11B3F" w:rsidRPr="00A26F96" w14:paraId="4CD6D70B" w14:textId="77777777" w:rsidTr="00533A5F">
        <w:tc>
          <w:tcPr>
            <w:tcW w:w="2244" w:type="dxa"/>
          </w:tcPr>
          <w:p w14:paraId="5E1DBBE9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 Trwałe zmiany w materiale genetycznym</w:t>
            </w:r>
          </w:p>
        </w:tc>
        <w:tc>
          <w:tcPr>
            <w:tcW w:w="2357" w:type="dxa"/>
            <w:gridSpan w:val="2"/>
          </w:tcPr>
          <w:p w14:paraId="35BEB73B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mutacja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genowa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chromosomowa strukturalna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chromosomowa liczbowa</w:t>
            </w:r>
          </w:p>
          <w:p w14:paraId="70882740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fizycznych, chemicznych </w:t>
            </w:r>
            <w:r w:rsidRPr="00A26F96">
              <w:br/>
              <w:t>i biologicznych czynników mutagennych</w:t>
            </w:r>
          </w:p>
          <w:p w14:paraId="3256B3C4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mutacji genowych i mutacji chromosomowych </w:t>
            </w:r>
          </w:p>
          <w:p w14:paraId="433B473C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2357" w:type="dxa"/>
          </w:tcPr>
          <w:p w14:paraId="5428AB40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rPr>
                <w:i/>
              </w:r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mutacja spontaniczna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indukowana</w:t>
            </w:r>
          </w:p>
          <w:p w14:paraId="373EAA04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kryteria klasyfikacji mutacji </w:t>
            </w:r>
          </w:p>
          <w:p w14:paraId="7A0D2747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wyjaśnia przyczyny mutacji spontanicznych i mutacji indukowanych</w:t>
            </w:r>
          </w:p>
          <w:p w14:paraId="65A8C81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wyjaśnia wpływ substancji mutagennych na częstość wystąpienia mutacji</w:t>
            </w:r>
          </w:p>
        </w:tc>
        <w:tc>
          <w:tcPr>
            <w:tcW w:w="2357" w:type="dxa"/>
          </w:tcPr>
          <w:p w14:paraId="17116A49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pojęcia:</w:t>
            </w:r>
            <w:r>
              <w:t xml:space="preserve"> </w:t>
            </w:r>
            <w:r w:rsidRPr="001066F6">
              <w:rPr>
                <w:i/>
                <w:iCs/>
              </w:rPr>
              <w:t>mutacje neutralne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mutacje korzystne</w:t>
            </w:r>
            <w:r w:rsidRPr="00A26F96">
              <w:t xml:space="preserve">, </w:t>
            </w:r>
            <w:proofErr w:type="spellStart"/>
            <w:r w:rsidRPr="001066F6">
              <w:rPr>
                <w:i/>
                <w:iCs/>
              </w:rPr>
              <w:t>protoonkogeny</w:t>
            </w:r>
            <w:proofErr w:type="spellEnd"/>
            <w:r w:rsidRPr="00A26F96">
              <w:t xml:space="preserve">, </w:t>
            </w:r>
            <w:r w:rsidRPr="001066F6">
              <w:rPr>
                <w:i/>
                <w:iCs/>
              </w:rPr>
              <w:t>onkogeny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 xml:space="preserve">geny </w:t>
            </w:r>
            <w:proofErr w:type="spellStart"/>
            <w:r w:rsidRPr="001066F6">
              <w:rPr>
                <w:i/>
                <w:iCs/>
              </w:rPr>
              <w:t>supresorowe</w:t>
            </w:r>
            <w:proofErr w:type="spellEnd"/>
            <w:r w:rsidRPr="00A26F96">
              <w:t xml:space="preserve">, </w:t>
            </w:r>
            <w:r w:rsidRPr="001066F6">
              <w:rPr>
                <w:i/>
                <w:iCs/>
              </w:rPr>
              <w:t>geny naprawcze DNA</w:t>
            </w:r>
          </w:p>
          <w:p w14:paraId="1227280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tłumaczy zmiany w DNA zachodzące w różnych typach mutacji </w:t>
            </w:r>
          </w:p>
          <w:p w14:paraId="033715D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tłumaczy skutki mutacji genowych </w:t>
            </w:r>
          </w:p>
          <w:p w14:paraId="734CD02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określa skutki mutacji chromosomowych strukturalnych i liczbowych</w:t>
            </w:r>
          </w:p>
          <w:p w14:paraId="64D9A70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podaje zależność występowania mutacji </w:t>
            </w:r>
            <w:r>
              <w:t>i</w:t>
            </w:r>
            <w:r w:rsidRPr="00A26F96">
              <w:t xml:space="preserve"> powstania transformacji nowotworowej komórki</w:t>
            </w:r>
          </w:p>
        </w:tc>
        <w:tc>
          <w:tcPr>
            <w:tcW w:w="2358" w:type="dxa"/>
          </w:tcPr>
          <w:p w14:paraId="0CEABAD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tłumaczy konsekwencje dla dziedziczenia mutacji somatycznych i mutacji zachodzących w komórkach płciowych</w:t>
            </w:r>
          </w:p>
          <w:p w14:paraId="240EECDA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wskazuje na schematach różne rodzaje mutacji chromosomowych</w:t>
            </w:r>
          </w:p>
          <w:p w14:paraId="6BA12EC0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wymienia przykłady chorób nowotworowych będących wynikiem mutacji </w:t>
            </w:r>
          </w:p>
        </w:tc>
        <w:tc>
          <w:tcPr>
            <w:tcW w:w="2471" w:type="dxa"/>
          </w:tcPr>
          <w:p w14:paraId="218B6780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tłumaczy znaczenie mutacji w przebiegu procesu ewolucji</w:t>
            </w:r>
          </w:p>
          <w:p w14:paraId="7C0E54C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rolę poradnictwa genetycznego w diagnostyce chorób nowotworowych</w:t>
            </w:r>
          </w:p>
        </w:tc>
      </w:tr>
      <w:tr w:rsidR="00C11B3F" w:rsidRPr="00A26F96" w14:paraId="08E84150" w14:textId="77777777" w:rsidTr="00533A5F">
        <w:tc>
          <w:tcPr>
            <w:tcW w:w="2244" w:type="dxa"/>
          </w:tcPr>
          <w:p w14:paraId="690493F1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3. Choroby genetyczne człowieka</w:t>
            </w:r>
          </w:p>
        </w:tc>
        <w:tc>
          <w:tcPr>
            <w:tcW w:w="2357" w:type="dxa"/>
            <w:gridSpan w:val="2"/>
          </w:tcPr>
          <w:p w14:paraId="6FAC614F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chorób genetycznych </w:t>
            </w:r>
            <w:r w:rsidRPr="00A26F96">
              <w:lastRenderedPageBreak/>
              <w:t>uwarunkowanych obecnością w autosomach zmutowanych alleli dominujących i recesywnych</w:t>
            </w:r>
          </w:p>
          <w:p w14:paraId="431E0EF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chorób genetycznych człowieka wynikających </w:t>
            </w:r>
            <w:r w:rsidRPr="00A26F96">
              <w:br/>
              <w:t xml:space="preserve">z nieprawidłowej liczby chromosomów </w:t>
            </w:r>
          </w:p>
          <w:p w14:paraId="73309F33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>– wymienia przykłady chorób genetycznych człowieka sprzężonych z chromosomami płci</w:t>
            </w:r>
          </w:p>
        </w:tc>
        <w:tc>
          <w:tcPr>
            <w:tcW w:w="2357" w:type="dxa"/>
          </w:tcPr>
          <w:p w14:paraId="2B584B5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przedstawia klasyfikację chorób genetycznych w </w:t>
            </w:r>
            <w:r w:rsidRPr="00A26F96">
              <w:lastRenderedPageBreak/>
              <w:t xml:space="preserve">zależności od sposobu ich dziedziczenia </w:t>
            </w:r>
          </w:p>
          <w:p w14:paraId="754ED39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podaje ogólne objawy albinizmu, choroby Huntingtona, hemofilii, daltonizmu, zespołem Downa, zespołu </w:t>
            </w:r>
            <w:proofErr w:type="spellStart"/>
            <w:r w:rsidRPr="00A26F96">
              <w:t>Klinefeltera</w:t>
            </w:r>
            <w:proofErr w:type="spellEnd"/>
            <w:r w:rsidRPr="00A26F96">
              <w:t xml:space="preserve"> i zespołu Turnera </w:t>
            </w:r>
          </w:p>
          <w:p w14:paraId="6C194922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pojęcie </w:t>
            </w:r>
            <w:r w:rsidRPr="001066F6">
              <w:rPr>
                <w:i/>
                <w:iCs/>
              </w:rPr>
              <w:t>rodowód genetyczny</w:t>
            </w:r>
          </w:p>
        </w:tc>
        <w:tc>
          <w:tcPr>
            <w:tcW w:w="2357" w:type="dxa"/>
          </w:tcPr>
          <w:p w14:paraId="21179D8E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wyjaśnia znaczenie rodowodów w </w:t>
            </w:r>
            <w:r w:rsidRPr="00A26F96">
              <w:lastRenderedPageBreak/>
              <w:t xml:space="preserve">diagnostyce chorób genetycznych </w:t>
            </w:r>
          </w:p>
          <w:p w14:paraId="22042256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wymienia przykłady stosowanych metod leczenia wybranych chorób genetycznych </w:t>
            </w:r>
          </w:p>
          <w:p w14:paraId="13A5F73D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na podstawie analizy rodowodów ustala typ dziedziczenia choroby genetycznej </w:t>
            </w:r>
          </w:p>
          <w:p w14:paraId="610AA943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wyjaśnia zależność między wiekiem rodziców a prawdopodobieństwem urodzenia się dziecka </w:t>
            </w:r>
            <w:r w:rsidRPr="00A26F96">
              <w:br/>
              <w:t>z zespołem Downa</w:t>
            </w:r>
          </w:p>
        </w:tc>
        <w:tc>
          <w:tcPr>
            <w:tcW w:w="2358" w:type="dxa"/>
          </w:tcPr>
          <w:p w14:paraId="710C61D4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tłumaczy znaczenie analizy rodowodów jako </w:t>
            </w:r>
            <w:r w:rsidRPr="00A26F96">
              <w:lastRenderedPageBreak/>
              <w:t xml:space="preserve">metody diagnozowania chorób genetycznych </w:t>
            </w:r>
          </w:p>
          <w:p w14:paraId="0311F0D7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na podstawie analizy kariotypów człowieka rozpoznaje choroby genetyczne człowieka wynikające z nieprawidłowej liczby chromosomów</w:t>
            </w:r>
          </w:p>
          <w:p w14:paraId="62510E18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omawia przykłady chorób wieloczynnikowych</w:t>
            </w:r>
          </w:p>
        </w:tc>
        <w:tc>
          <w:tcPr>
            <w:tcW w:w="2471" w:type="dxa"/>
          </w:tcPr>
          <w:p w14:paraId="5A968C15" w14:textId="77777777" w:rsidR="00C11B3F" w:rsidRPr="00A26F96" w:rsidRDefault="00C11B3F" w:rsidP="00533A5F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wymienia przykłady chorób człowieka </w:t>
            </w:r>
            <w:r w:rsidRPr="00A26F96">
              <w:lastRenderedPageBreak/>
              <w:t>wynikających z mutacji mitochondrialnego DNA</w:t>
            </w:r>
          </w:p>
          <w:p w14:paraId="5C88D88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13970D0A" w14:textId="77777777" w:rsidTr="00533A5F">
        <w:tc>
          <w:tcPr>
            <w:tcW w:w="14144" w:type="dxa"/>
            <w:gridSpan w:val="7"/>
          </w:tcPr>
          <w:p w14:paraId="511E545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BIOTECHNOLOGIA</w:t>
            </w:r>
          </w:p>
        </w:tc>
      </w:tr>
      <w:tr w:rsidR="00C11B3F" w:rsidRPr="00A26F96" w14:paraId="3994714F" w14:textId="77777777" w:rsidTr="00533A5F">
        <w:tc>
          <w:tcPr>
            <w:tcW w:w="2244" w:type="dxa"/>
          </w:tcPr>
          <w:p w14:paraId="24DBF447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1.Biotechnologia tradycyjna</w:t>
            </w:r>
          </w:p>
        </w:tc>
        <w:tc>
          <w:tcPr>
            <w:tcW w:w="2287" w:type="dxa"/>
          </w:tcPr>
          <w:p w14:paraId="253711C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biotechnologia </w:t>
            </w:r>
          </w:p>
          <w:p w14:paraId="4CB0B0F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przykłady produktów biotechnologii tradycyjnej (przetwory mleczne, alkohole)</w:t>
            </w:r>
          </w:p>
          <w:p w14:paraId="3180DE4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biotechnologia tradycyjna jest wykorzystywana w farmacji i w ochronie środowiska </w:t>
            </w:r>
          </w:p>
        </w:tc>
        <w:tc>
          <w:tcPr>
            <w:tcW w:w="2427" w:type="dxa"/>
            <w:gridSpan w:val="2"/>
          </w:tcPr>
          <w:p w14:paraId="37DB08C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 różnicę pomiędzy biotechnologią tradycyjną a nowoczesną</w:t>
            </w:r>
          </w:p>
          <w:p w14:paraId="68EC97B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i cel stosowania sztucznej selekcji i krzyżowania gatunków </w:t>
            </w:r>
          </w:p>
          <w:p w14:paraId="5785A7D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fermentacja jest najczęściej stosowanym procesem biotechnologicznym </w:t>
            </w:r>
          </w:p>
          <w:p w14:paraId="3D83D052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produktów fermentacji w życiu codziennym </w:t>
            </w:r>
          </w:p>
          <w:p w14:paraId="04DBBA0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biotechnologia tradycyjna znalazła zastosowanie w przemyśle,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rolnictwie i ochronie środowiska </w:t>
            </w:r>
          </w:p>
        </w:tc>
        <w:tc>
          <w:tcPr>
            <w:tcW w:w="2357" w:type="dxa"/>
          </w:tcPr>
          <w:p w14:paraId="7C7B4E2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uzasadnia na przykładach, że biotechnologia jest wykorzystywana od bardzo dawna</w:t>
            </w:r>
          </w:p>
          <w:p w14:paraId="21729BF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efektów działania sztucznej selekcji i krzyżowania </w:t>
            </w:r>
          </w:p>
          <w:p w14:paraId="44D7272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rodzaje fermentacji i omawia je </w:t>
            </w:r>
          </w:p>
          <w:p w14:paraId="0D04FE4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osiągnięcia biotechnologii tradycyjnej w przemyśle farmaceutycznym </w:t>
            </w:r>
          </w:p>
          <w:p w14:paraId="139A87E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tłumaczy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biotechnologia jest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wykorzystywana w ochronie środowiska </w:t>
            </w:r>
          </w:p>
          <w:p w14:paraId="2A5BD08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biotechnologii tradycyjnej w rolnictwie </w:t>
            </w:r>
          </w:p>
        </w:tc>
        <w:tc>
          <w:tcPr>
            <w:tcW w:w="2358" w:type="dxa"/>
          </w:tcPr>
          <w:p w14:paraId="1F5AB1D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uzasadnia, że obserwowane obecnie odmiany, rasy roślin i zwierząt są efektem działań biotechnologii tradycyjnej </w:t>
            </w:r>
          </w:p>
          <w:p w14:paraId="7564674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gatunki mikroorganizmów przeprowadzających fermentację mleczanową i etanolową </w:t>
            </w:r>
          </w:p>
          <w:p w14:paraId="27DC0702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bioreaktorów w procesach biotechnologicznych </w:t>
            </w:r>
          </w:p>
          <w:p w14:paraId="3F05B25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biofarmaceutyki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uzyskiwane na drodze procesów biotechnologii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tradycyjnej oraz ich przeznaczenie</w:t>
            </w:r>
          </w:p>
          <w:p w14:paraId="5896980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bioremediacja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5427A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tłumaczy, czym jest „zielony nawóz” </w:t>
            </w:r>
          </w:p>
        </w:tc>
        <w:tc>
          <w:tcPr>
            <w:tcW w:w="2471" w:type="dxa"/>
          </w:tcPr>
          <w:p w14:paraId="4B811D7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rzygotowuje referat na temat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bioremediacji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(metody, mechanizmy, gatunki,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in situ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ex siu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itd.)</w:t>
            </w:r>
          </w:p>
          <w:p w14:paraId="335406C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6FD65B6F" w14:textId="77777777" w:rsidTr="00533A5F">
        <w:tc>
          <w:tcPr>
            <w:tcW w:w="2244" w:type="dxa"/>
          </w:tcPr>
          <w:p w14:paraId="0ECBB0F4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2. Biotechnologia nowoczesna</w:t>
            </w:r>
          </w:p>
        </w:tc>
        <w:tc>
          <w:tcPr>
            <w:tcW w:w="2287" w:type="dxa"/>
          </w:tcPr>
          <w:p w14:paraId="37503E8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inżynieria genetyczna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C7BC29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techniki inżynierii genetyczne pozwalają na manipulacje genetyczne </w:t>
            </w:r>
          </w:p>
          <w:p w14:paraId="52E51D3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analizy DNA przeprowadza się na użytek medycyny sądowej, kryminalistyki i nauki</w:t>
            </w:r>
          </w:p>
        </w:tc>
        <w:tc>
          <w:tcPr>
            <w:tcW w:w="2427" w:type="dxa"/>
            <w:gridSpan w:val="2"/>
          </w:tcPr>
          <w:p w14:paraId="3A9F3C5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inżynieria genetyczna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biologia molekularna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9DBDD7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kolory biotechnologii </w:t>
            </w:r>
          </w:p>
          <w:p w14:paraId="52CC90C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zastosowania technik inżynierii genetycznej w medycynie sądowej i kryminalistyce </w:t>
            </w:r>
          </w:p>
          <w:p w14:paraId="0CDAD4A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pobierane są i czym są ślady biologiczne </w:t>
            </w:r>
          </w:p>
          <w:p w14:paraId="421C9A2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przykłady wykorzystania technik inżynierii genetycznej w nauce</w:t>
            </w:r>
          </w:p>
        </w:tc>
        <w:tc>
          <w:tcPr>
            <w:tcW w:w="2357" w:type="dxa"/>
          </w:tcPr>
          <w:p w14:paraId="5E53A13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do rozwoju biotechnologii nowoczesnej przyczynił postęp w innych naukach </w:t>
            </w:r>
          </w:p>
          <w:p w14:paraId="495B9D6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działań obszarów (kolorów) biotechnologii </w:t>
            </w:r>
          </w:p>
          <w:p w14:paraId="5AB278F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rekombinowanie DNA </w:t>
            </w:r>
          </w:p>
          <w:p w14:paraId="0BD89CC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metody wprowadzania genów na wektorowe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bezwektorowe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ich przykład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</w:p>
          <w:p w14:paraId="1003B62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rodzaje wektorów (plazmidy, wirusy)</w:t>
            </w:r>
          </w:p>
          <w:p w14:paraId="79705FB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jakich sytuacjach zachodzi konieczność przeprowadzania analiz DNA</w:t>
            </w:r>
          </w:p>
        </w:tc>
        <w:tc>
          <w:tcPr>
            <w:tcW w:w="2358" w:type="dxa"/>
          </w:tcPr>
          <w:p w14:paraId="6714F65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co oznacza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rekombinowany DNA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3BB2BD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znaczenie klonowania genów</w:t>
            </w:r>
          </w:p>
          <w:p w14:paraId="4F44C08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wady i zalety metod wprowadzania wektorów </w:t>
            </w:r>
          </w:p>
          <w:p w14:paraId="1B9B841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geny markerowe i w jakim celu są wprowadzane </w:t>
            </w:r>
          </w:p>
          <w:p w14:paraId="3826456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konkretne przykłady zastosowań inżynierii genetycznej w medycynie sądowej i kryminalistyce (na przykładzie materiałów źródłowych)</w:t>
            </w:r>
          </w:p>
          <w:p w14:paraId="2F41A0B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starożytny DNA</w:t>
            </w:r>
          </w:p>
        </w:tc>
        <w:tc>
          <w:tcPr>
            <w:tcW w:w="2471" w:type="dxa"/>
          </w:tcPr>
          <w:p w14:paraId="03BE6E1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pracowuje poster dotyczący kolorów biotechnologii</w:t>
            </w:r>
          </w:p>
          <w:p w14:paraId="3B91F5E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t>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rzygotowuje wystąpienie na temat projektów odtworzenia zwierząt wymarłych (mamut, tur)</w:t>
            </w:r>
          </w:p>
          <w:p w14:paraId="69940D7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rzygotowuje notatkę na temat działań Wydziału Archiwum X policji, w których posłużono się badaniami DNA (kilka przykładów spraw, jaki rodzaj badań, dlaczego etc.)</w:t>
            </w:r>
          </w:p>
        </w:tc>
      </w:tr>
      <w:tr w:rsidR="00C11B3F" w:rsidRPr="00A26F96" w14:paraId="3170BFE3" w14:textId="77777777" w:rsidTr="00533A5F">
        <w:tc>
          <w:tcPr>
            <w:tcW w:w="2244" w:type="dxa"/>
          </w:tcPr>
          <w:p w14:paraId="0D7EA82A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3. Mikroorganizmy genetycznie zmodyfikowane</w:t>
            </w:r>
          </w:p>
        </w:tc>
        <w:tc>
          <w:tcPr>
            <w:tcW w:w="2287" w:type="dxa"/>
          </w:tcPr>
          <w:p w14:paraId="4F060A0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organizm genetycznie zmodyfikowany </w:t>
            </w:r>
          </w:p>
          <w:p w14:paraId="35BBA64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niektóre leki są uzyskiwane z wykorzystaniem mikroorganizmów GM</w:t>
            </w:r>
          </w:p>
        </w:tc>
        <w:tc>
          <w:tcPr>
            <w:tcW w:w="2427" w:type="dxa"/>
            <w:gridSpan w:val="2"/>
          </w:tcPr>
          <w:p w14:paraId="7AE6D5A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podaje definicję GMO</w:t>
            </w:r>
          </w:p>
          <w:p w14:paraId="04A0063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istotę szczepień ochronnych i rozumie sens pozyskiwania szczepionek DNA/RNA</w:t>
            </w:r>
          </w:p>
          <w:p w14:paraId="0A1A766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ż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 zmodyfikowane bakterie wykorzystuje się do produkcji ludzkiej insuliny </w:t>
            </w:r>
          </w:p>
          <w:p w14:paraId="343DC0F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podaje przykłady obszarów gospodarki, w których wykorzystuje się mikroorganizmy GM </w:t>
            </w:r>
          </w:p>
          <w:p w14:paraId="401F776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234777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zna różnicę pomiędzy GMO a organizmem transgenicznym </w:t>
            </w:r>
          </w:p>
          <w:p w14:paraId="01D71FC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udział GMM w uzyskiwaniu i opracowywaniu szczepionek nowej generacji </w:t>
            </w:r>
          </w:p>
          <w:p w14:paraId="34EA636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tłumaczy, w jaki sposób z bakterii GM uzyskuje się ludzką insulinę </w:t>
            </w:r>
          </w:p>
          <w:p w14:paraId="1EF3CE3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zastosowanie mikroorganizmów GM w rolnictwie, przemyśle i ochronie środowiska </w:t>
            </w:r>
          </w:p>
        </w:tc>
        <w:tc>
          <w:tcPr>
            <w:tcW w:w="2358" w:type="dxa"/>
          </w:tcPr>
          <w:p w14:paraId="0A3B117D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porównuje szczepionki tradycyjne i te uzyskiwane metodami biotechnologicznymi </w:t>
            </w:r>
          </w:p>
          <w:p w14:paraId="171AA56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przewagę insuliny uzyskiwanej z bakterii GM w porównaniu z insuliną zwierzęcą </w:t>
            </w:r>
          </w:p>
          <w:p w14:paraId="744834B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podaje przykłady innych białek ludzkich uzyskiwanych z wykorzystaniem bakterii GM</w:t>
            </w:r>
          </w:p>
          <w:p w14:paraId="111B113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konkretne przykłady zastosowania mikroorganizmów GM w ochronie środowiska i przemyśle</w:t>
            </w:r>
          </w:p>
        </w:tc>
        <w:tc>
          <w:tcPr>
            <w:tcW w:w="2471" w:type="dxa"/>
          </w:tcPr>
          <w:p w14:paraId="567068C9" w14:textId="77777777" w:rsidR="00C11B3F" w:rsidRPr="00A26F96" w:rsidRDefault="00C11B3F" w:rsidP="00533A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4FF8C747" w14:textId="77777777" w:rsidTr="00533A5F">
        <w:tc>
          <w:tcPr>
            <w:tcW w:w="2244" w:type="dxa"/>
          </w:tcPr>
          <w:p w14:paraId="4D7E2B46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4. Modyfikacje genetyczne roślin i zwierząt</w:t>
            </w:r>
          </w:p>
        </w:tc>
        <w:tc>
          <w:tcPr>
            <w:tcW w:w="2287" w:type="dxa"/>
          </w:tcPr>
          <w:p w14:paraId="7C4F050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modyfikuje się rośliny i zwierzęta </w:t>
            </w:r>
          </w:p>
        </w:tc>
        <w:tc>
          <w:tcPr>
            <w:tcW w:w="2427" w:type="dxa"/>
            <w:gridSpan w:val="2"/>
          </w:tcPr>
          <w:p w14:paraId="7E80CD42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główne cele modyfikacji genetycznych roślin </w:t>
            </w:r>
          </w:p>
          <w:p w14:paraId="2E4F569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główne cele modyfikacji genetycznych zwierząt</w:t>
            </w:r>
          </w:p>
        </w:tc>
        <w:tc>
          <w:tcPr>
            <w:tcW w:w="2357" w:type="dxa"/>
          </w:tcPr>
          <w:p w14:paraId="34B98AD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cele modyfikacji genetycznych roślin i podaje przykłady </w:t>
            </w:r>
          </w:p>
          <w:p w14:paraId="4D10257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zastosowania roślin GM w ochronie środowiska i medycynie</w:t>
            </w:r>
          </w:p>
          <w:p w14:paraId="7F7AD58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zasadę uzyskiwania zwierząt transgenicznych </w:t>
            </w:r>
          </w:p>
          <w:p w14:paraId="265F2AF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cele modyfikacji genetycznych zwierząt i podaje przykłady </w:t>
            </w:r>
          </w:p>
          <w:p w14:paraId="2C00D832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zastosowania zwierząt GM w nauce</w:t>
            </w:r>
          </w:p>
        </w:tc>
        <w:tc>
          <w:tcPr>
            <w:tcW w:w="2358" w:type="dxa"/>
          </w:tcPr>
          <w:p w14:paraId="3772B70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związek modyfikacji genetycznych roślin z rosnąc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liczbą ludności na świecie </w:t>
            </w:r>
          </w:p>
          <w:p w14:paraId="46E5531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roślin transgenicznych i efekty ich modyfikacji </w:t>
            </w:r>
          </w:p>
          <w:p w14:paraId="66B1DD1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rośliny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</w:p>
          <w:p w14:paraId="507AC01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białek wytwarzanych w roślinach GM</w:t>
            </w:r>
          </w:p>
          <w:p w14:paraId="102860A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istotę metod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uzyskiwania zwierząt transgenicznych </w:t>
            </w:r>
          </w:p>
          <w:p w14:paraId="78103A1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zwierząt transgenicznych i efekty tych modyfikacji </w:t>
            </w:r>
          </w:p>
          <w:p w14:paraId="219134E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białek wytwarzanych w mleku, krwi i moczu zwierząt GM</w:t>
            </w:r>
          </w:p>
          <w:p w14:paraId="5AA79D1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rolę zwierząt GM jako modeli chorób człowieka</w:t>
            </w:r>
          </w:p>
        </w:tc>
        <w:tc>
          <w:tcPr>
            <w:tcW w:w="2471" w:type="dxa"/>
          </w:tcPr>
          <w:p w14:paraId="6B428260" w14:textId="77777777" w:rsidR="00C11B3F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pracowuje dane dotyczące roślin GM pobrane z raportu ISAAA i prezentuje na forum klasy</w:t>
            </w:r>
          </w:p>
          <w:p w14:paraId="719082D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rzygotowuje prezentację o transgenicznym lnie opracowanym przez naukowców z Wrocławia</w:t>
            </w:r>
          </w:p>
        </w:tc>
      </w:tr>
      <w:tr w:rsidR="00C11B3F" w:rsidRPr="00A26F96" w14:paraId="300FC17E" w14:textId="77777777" w:rsidTr="00533A5F">
        <w:tc>
          <w:tcPr>
            <w:tcW w:w="2244" w:type="dxa"/>
          </w:tcPr>
          <w:p w14:paraId="1601BFCB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 Zagrożenia związane z GMO</w:t>
            </w:r>
          </w:p>
        </w:tc>
        <w:tc>
          <w:tcPr>
            <w:tcW w:w="2287" w:type="dxa"/>
          </w:tcPr>
          <w:p w14:paraId="5C278FC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stosowanie organizmów genetycznie zmodyfikowanych musi podlegać kontroli </w:t>
            </w:r>
          </w:p>
        </w:tc>
        <w:tc>
          <w:tcPr>
            <w:tcW w:w="2427" w:type="dxa"/>
            <w:gridSpan w:val="2"/>
          </w:tcPr>
          <w:p w14:paraId="74C3DEF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owe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obaw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związan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GMO </w:t>
            </w:r>
          </w:p>
        </w:tc>
        <w:tc>
          <w:tcPr>
            <w:tcW w:w="2357" w:type="dxa"/>
          </w:tcPr>
          <w:p w14:paraId="194DBED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argumenty przeciwników GMO i się do nich ustosunkowuje </w:t>
            </w:r>
          </w:p>
          <w:p w14:paraId="569F039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2D5893C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obaw związanych z obrotem GMO </w:t>
            </w:r>
          </w:p>
          <w:p w14:paraId="3A29819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dostrzega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konieczność kontroli i doskonalenia metod ich uzyskiwania </w:t>
            </w:r>
          </w:p>
          <w:p w14:paraId="655E8C2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umie rzetelnie oceniać przedstawione informacje i się do nich ustosunkowywać </w:t>
            </w:r>
          </w:p>
        </w:tc>
        <w:tc>
          <w:tcPr>
            <w:tcW w:w="2471" w:type="dxa"/>
          </w:tcPr>
          <w:p w14:paraId="773464E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rzygotowuje, przeprowadza i opracowuje ankietę dotycząca znajomości </w:t>
            </w:r>
            <w:r>
              <w:rPr>
                <w:rFonts w:ascii="Times New Roman" w:hAnsi="Times New Roman"/>
                <w:sz w:val="20"/>
                <w:szCs w:val="20"/>
              </w:rPr>
              <w:t>zagadnień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związan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z GMO</w:t>
            </w:r>
          </w:p>
        </w:tc>
      </w:tr>
      <w:tr w:rsidR="00C11B3F" w:rsidRPr="00A26F96" w14:paraId="4326DC6F" w14:textId="77777777" w:rsidTr="00533A5F">
        <w:tc>
          <w:tcPr>
            <w:tcW w:w="2244" w:type="dxa"/>
          </w:tcPr>
          <w:p w14:paraId="677ED504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6. Klonowanie organizmów </w:t>
            </w:r>
          </w:p>
        </w:tc>
        <w:tc>
          <w:tcPr>
            <w:tcW w:w="2287" w:type="dxa"/>
          </w:tcPr>
          <w:p w14:paraId="07BED6E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naturalnych klonów </w:t>
            </w:r>
          </w:p>
          <w:p w14:paraId="3F47AE6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klonowanie prowadzi do uzyskania organizmu identycznego z macierzystym pod względem genetycznym </w:t>
            </w:r>
          </w:p>
        </w:tc>
        <w:tc>
          <w:tcPr>
            <w:tcW w:w="2427" w:type="dxa"/>
            <w:gridSpan w:val="2"/>
          </w:tcPr>
          <w:p w14:paraId="3BFA14E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naturalne klony </w:t>
            </w:r>
          </w:p>
          <w:p w14:paraId="0401F02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techniki inżynierii genetycznej umożliwiają uzyskiwanie klonów </w:t>
            </w:r>
          </w:p>
          <w:p w14:paraId="59673ED8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komórki macierzyste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8E2B82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 potencjał wykorzystani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komórek macierzystych w medycynie </w:t>
            </w:r>
          </w:p>
          <w:p w14:paraId="5CBFF8F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profilaktyka zdrowotna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poradnictwo genetyczne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4BBF60D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czym jest klon danego organizmu </w:t>
            </w:r>
          </w:p>
          <w:p w14:paraId="07F3FA8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jedną z metod klonowania organizmów </w:t>
            </w:r>
          </w:p>
          <w:p w14:paraId="35DE79F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międzygatunkowe klonowanie somatyczne</w:t>
            </w:r>
          </w:p>
          <w:p w14:paraId="32F8B9D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i omawia rodzaje komórek macierzystych </w:t>
            </w:r>
          </w:p>
          <w:p w14:paraId="0AFD414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rolę banków krwi pępowinowej </w:t>
            </w:r>
          </w:p>
          <w:p w14:paraId="30BEC73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klonowania terapeutycznego </w:t>
            </w:r>
          </w:p>
          <w:p w14:paraId="21EC80B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sens poradnictwa genetycznego </w:t>
            </w:r>
          </w:p>
          <w:p w14:paraId="0911AA4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testów genetycznych </w:t>
            </w:r>
          </w:p>
        </w:tc>
        <w:tc>
          <w:tcPr>
            <w:tcW w:w="2358" w:type="dxa"/>
          </w:tcPr>
          <w:p w14:paraId="05BDD3BD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potrafi wskazać naturalne klony </w:t>
            </w:r>
            <w:r>
              <w:rPr>
                <w:rFonts w:ascii="Times New Roman" w:hAnsi="Times New Roman"/>
                <w:sz w:val="20"/>
                <w:szCs w:val="20"/>
              </w:rPr>
              <w:t>w danym zbiorze</w:t>
            </w:r>
          </w:p>
          <w:p w14:paraId="5E70B5C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czym polega klonowanie metodą transferu jąder komórkowych</w:t>
            </w:r>
          </w:p>
          <w:p w14:paraId="24F97A8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potencjał międzygatunkowego klonowania somatycznego w kontekście ochrony gatunków zagrożonych wyginięciem </w:t>
            </w:r>
          </w:p>
          <w:p w14:paraId="11DDE5C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źródła pochodzenia rodzajów komórek macierzystych </w:t>
            </w:r>
          </w:p>
          <w:p w14:paraId="08C4FC9B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możliwości wykorzystania indukowanych komórek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pluripotentnych</w:t>
            </w:r>
            <w:proofErr w:type="spellEnd"/>
          </w:p>
          <w:p w14:paraId="081B7CB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trudności związane z rutynowym wykorzystaniem komórek macierzystych w leczeniu </w:t>
            </w:r>
          </w:p>
          <w:p w14:paraId="218C00A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sytuacje, które wymagają wizyty w poradni genetycznej 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wykonywania testów genetycznych </w:t>
            </w:r>
          </w:p>
        </w:tc>
        <w:tc>
          <w:tcPr>
            <w:tcW w:w="2471" w:type="dxa"/>
          </w:tcPr>
          <w:p w14:paraId="1301B26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przygotowuje referat na temat przykładów wykorzystania komórek macierzystych i problemów z ich rutynowym wykorzystaniem </w:t>
            </w:r>
          </w:p>
        </w:tc>
      </w:tr>
      <w:tr w:rsidR="00C11B3F" w:rsidRPr="00A26F96" w14:paraId="73F34947" w14:textId="77777777" w:rsidTr="00533A5F">
        <w:tc>
          <w:tcPr>
            <w:tcW w:w="2244" w:type="dxa"/>
          </w:tcPr>
          <w:p w14:paraId="44E36A30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Terapia genowa </w:t>
            </w:r>
          </w:p>
        </w:tc>
        <w:tc>
          <w:tcPr>
            <w:tcW w:w="2287" w:type="dxa"/>
          </w:tcPr>
          <w:p w14:paraId="636D817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terapia genowa jest szansą na leczenie chorób o podłożu genetycznym </w:t>
            </w:r>
          </w:p>
        </w:tc>
        <w:tc>
          <w:tcPr>
            <w:tcW w:w="2427" w:type="dxa"/>
            <w:gridSpan w:val="2"/>
          </w:tcPr>
          <w:p w14:paraId="7B0B82E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terapia genowa </w:t>
            </w:r>
          </w:p>
          <w:p w14:paraId="03A989E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 szanse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daje terapia genowa </w:t>
            </w:r>
          </w:p>
          <w:p w14:paraId="1A1BF60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3DBA2A3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istotę terapii genowej </w:t>
            </w:r>
          </w:p>
          <w:p w14:paraId="29F30269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sukcesy i porażki terapii genowej </w:t>
            </w:r>
          </w:p>
          <w:p w14:paraId="6AB03BF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istotę dopingu genetycznego </w:t>
            </w:r>
          </w:p>
        </w:tc>
        <w:tc>
          <w:tcPr>
            <w:tcW w:w="2358" w:type="dxa"/>
          </w:tcPr>
          <w:p w14:paraId="05F9CAC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szans i trudności w wykorzystaniu terapii genowej w leczeniu chorób </w:t>
            </w:r>
          </w:p>
          <w:p w14:paraId="5AE3F4ED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i analizuje przyczyny małej skuteczności terapii genowej </w:t>
            </w:r>
          </w:p>
          <w:p w14:paraId="7638056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nielegalnego wykorzystania terapii genowej </w:t>
            </w:r>
          </w:p>
        </w:tc>
        <w:tc>
          <w:tcPr>
            <w:tcW w:w="2471" w:type="dxa"/>
          </w:tcPr>
          <w:p w14:paraId="5E335FE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rzygotowuje prezentację multimedialną na temat </w:t>
            </w:r>
            <w:proofErr w:type="spellStart"/>
            <w:r w:rsidRPr="00A26F96">
              <w:rPr>
                <w:rFonts w:ascii="Times New Roman" w:hAnsi="Times New Roman"/>
                <w:i/>
                <w:sz w:val="20"/>
                <w:szCs w:val="20"/>
              </w:rPr>
              <w:t>bubble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26F96">
              <w:rPr>
                <w:rFonts w:ascii="Times New Roman" w:hAnsi="Times New Roman"/>
                <w:i/>
                <w:sz w:val="20"/>
                <w:szCs w:val="20"/>
              </w:rPr>
              <w:t>babies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możliwości terapii genowej w tym zakresie</w:t>
            </w:r>
          </w:p>
        </w:tc>
      </w:tr>
      <w:tr w:rsidR="00C11B3F" w:rsidRPr="00A26F96" w14:paraId="0B7182E1" w14:textId="77777777" w:rsidTr="00533A5F">
        <w:tc>
          <w:tcPr>
            <w:tcW w:w="2244" w:type="dxa"/>
          </w:tcPr>
          <w:p w14:paraId="574F2E9D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8. Szanse i zagrożenia związane z biotechnologią i inżynierią genetyczną</w:t>
            </w:r>
          </w:p>
        </w:tc>
        <w:tc>
          <w:tcPr>
            <w:tcW w:w="2287" w:type="dxa"/>
          </w:tcPr>
          <w:p w14:paraId="13BC26C3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biotechnologia wzbudza wiele obaw i kontrowersji </w:t>
            </w:r>
          </w:p>
          <w:p w14:paraId="3427C5A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istnieją akty prane regulujące kwestie GMO i biotechnologii </w:t>
            </w:r>
          </w:p>
        </w:tc>
        <w:tc>
          <w:tcPr>
            <w:tcW w:w="2427" w:type="dxa"/>
            <w:gridSpan w:val="2"/>
          </w:tcPr>
          <w:p w14:paraId="74D59391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główne kontrowersje związane z biotechnologią</w:t>
            </w:r>
          </w:p>
          <w:p w14:paraId="408B18F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aktów prawych dotyczących GMO i biotechnologii </w:t>
            </w:r>
          </w:p>
        </w:tc>
        <w:tc>
          <w:tcPr>
            <w:tcW w:w="2357" w:type="dxa"/>
          </w:tcPr>
          <w:p w14:paraId="334975CD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 tłumaczy kontrowersje związane z biotechnologią (diagnostyka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preimplantacyjna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banki gamet i zarodków, bioterroryzm) </w:t>
            </w:r>
          </w:p>
          <w:p w14:paraId="24390A8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wymienia akty prawne regulujące kwestie biotechnologii i GMO (krajowe, unijne i międzynarodowe)</w:t>
            </w:r>
          </w:p>
        </w:tc>
        <w:tc>
          <w:tcPr>
            <w:tcW w:w="2358" w:type="dxa"/>
          </w:tcPr>
          <w:p w14:paraId="3B5664DE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dyskutuje na temat kontrowersji związanych z biotechnologią i GMO</w:t>
            </w:r>
          </w:p>
          <w:p w14:paraId="7C68617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akty prawne dotyczące biotechnologii i GMO </w:t>
            </w:r>
          </w:p>
          <w:p w14:paraId="4B707470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krajowe organy odpowiedzialne za sprawy związane z biotechnologią</w:t>
            </w:r>
          </w:p>
          <w:p w14:paraId="342FD4EA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konieczność popularyzacji wiedzy biotechnologicznej i edukacji społeczeństwa </w:t>
            </w:r>
          </w:p>
        </w:tc>
        <w:tc>
          <w:tcPr>
            <w:tcW w:w="2471" w:type="dxa"/>
          </w:tcPr>
          <w:p w14:paraId="2A07E1E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popularnonaukowy pt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„Szanse i zagrożenia związane z biotechnologią”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wygłasza go na forum klasy</w:t>
            </w:r>
          </w:p>
        </w:tc>
      </w:tr>
      <w:tr w:rsidR="00C11B3F" w:rsidRPr="00A26F96" w14:paraId="29373AC3" w14:textId="77777777" w:rsidTr="00533A5F">
        <w:tc>
          <w:tcPr>
            <w:tcW w:w="14144" w:type="dxa"/>
            <w:gridSpan w:val="7"/>
          </w:tcPr>
          <w:p w14:paraId="1CB6BB2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V. EWOLUCJONIZM </w:t>
            </w:r>
          </w:p>
        </w:tc>
      </w:tr>
      <w:tr w:rsidR="00C11B3F" w:rsidRPr="00A26F96" w14:paraId="0194FEBD" w14:textId="77777777" w:rsidTr="00533A5F">
        <w:tc>
          <w:tcPr>
            <w:tcW w:w="2244" w:type="dxa"/>
          </w:tcPr>
          <w:p w14:paraId="46D6120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His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oria rozwoju myśli ewolucyjnej </w:t>
            </w:r>
          </w:p>
        </w:tc>
        <w:tc>
          <w:tcPr>
            <w:tcW w:w="2287" w:type="dxa"/>
          </w:tcPr>
          <w:p w14:paraId="1D7E391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ewolucji </w:t>
            </w:r>
          </w:p>
          <w:p w14:paraId="0E60D0B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Karola Darwina jako twórcę teorii ewolucji </w:t>
            </w:r>
          </w:p>
          <w:p w14:paraId="3333E08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adaptacje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38C7D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wie, że współczesna teoria ewolucji uwzględnia osiągnięcia innych dziedzin, np. genetyki </w:t>
            </w:r>
          </w:p>
        </w:tc>
        <w:tc>
          <w:tcPr>
            <w:tcW w:w="2427" w:type="dxa"/>
            <w:gridSpan w:val="2"/>
          </w:tcPr>
          <w:p w14:paraId="65589E63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wie, że teoria ewolucji Darwina obaliła inne poglądy na ewolucję </w:t>
            </w:r>
          </w:p>
          <w:p w14:paraId="13C116C8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adaptacje zwiększają przeżywalność i rozrodczość zwierząt w środowisku ich życia </w:t>
            </w:r>
          </w:p>
          <w:p w14:paraId="7193AFD3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wie, że blisko spokrewnione gatunki wywodzą się od wspólnego przodka </w:t>
            </w:r>
          </w:p>
          <w:p w14:paraId="49CD2232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założeń teorii Darwina </w:t>
            </w:r>
          </w:p>
        </w:tc>
        <w:tc>
          <w:tcPr>
            <w:tcW w:w="2357" w:type="dxa"/>
          </w:tcPr>
          <w:p w14:paraId="5DA5AB6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podaje przykłady praktycznego zastosowania ewolucji </w:t>
            </w:r>
          </w:p>
          <w:p w14:paraId="37ADAD6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teorie dotyczące różnorodności biologicznej przed Darwinem </w:t>
            </w:r>
          </w:p>
          <w:p w14:paraId="1CE2A64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skąd Darwin czerpał informacje o ewolucji gatunków </w:t>
            </w:r>
          </w:p>
          <w:p w14:paraId="3E11EBC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w jaki sposób Darwin tłumaczył jedność życia </w:t>
            </w:r>
          </w:p>
          <w:p w14:paraId="508F000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założenia teorii Darwina </w:t>
            </w:r>
          </w:p>
          <w:p w14:paraId="19017C2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syntetyczna teoria ewolucji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9052CC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wyjaśnia założenia kreacjonizmu i podaje nazwiska znanych kreacjonistów </w:t>
            </w:r>
          </w:p>
          <w:p w14:paraId="0692A54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założenia teorii Lamarcka </w:t>
            </w:r>
          </w:p>
          <w:p w14:paraId="42DA90D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i rozumie znacznie miejsc badań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przyrodniczych Karola Darwina </w:t>
            </w:r>
          </w:p>
          <w:p w14:paraId="55F38D5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istotę założeń teorii Darwina </w:t>
            </w:r>
          </w:p>
          <w:p w14:paraId="7B81A7B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syntetyczna teoria ewolucji</w:t>
            </w:r>
          </w:p>
        </w:tc>
        <w:tc>
          <w:tcPr>
            <w:tcW w:w="2471" w:type="dxa"/>
          </w:tcPr>
          <w:p w14:paraId="380B9C9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porównuje i wyjaśnia założenia teorii Lamarcka i Darwina </w:t>
            </w:r>
          </w:p>
          <w:p w14:paraId="30829AB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podstawie informacji tekstowych sporządza proste drzewo filogenetyczne </w:t>
            </w:r>
          </w:p>
          <w:p w14:paraId="1D76BDE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osadza i tłumaczy zachodzenie ewolucji na poziomie molekularnym </w:t>
            </w:r>
          </w:p>
          <w:p w14:paraId="6F60ACD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prezentację multimedialną na temat życia Karola Darwina</w:t>
            </w:r>
          </w:p>
          <w:p w14:paraId="6AD4D24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</w:t>
            </w:r>
          </w:p>
        </w:tc>
      </w:tr>
      <w:tr w:rsidR="00C11B3F" w:rsidRPr="00A26F96" w14:paraId="645835FE" w14:textId="77777777" w:rsidTr="00533A5F">
        <w:tc>
          <w:tcPr>
            <w:tcW w:w="2244" w:type="dxa"/>
          </w:tcPr>
          <w:p w14:paraId="4BFD4AA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Dowody ewolucji </w:t>
            </w:r>
          </w:p>
        </w:tc>
        <w:tc>
          <w:tcPr>
            <w:tcW w:w="2287" w:type="dxa"/>
          </w:tcPr>
          <w:p w14:paraId="4F252EF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skamieniałości są dowodami na zachodzenie ewolucji </w:t>
            </w:r>
          </w:p>
          <w:p w14:paraId="6087F10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niektóre narządy zwierząt pełnią taką samą funkcję, ale mają inną budową (skrzydła ptaków, owadów) i są adaptacją do warunków życia </w:t>
            </w:r>
          </w:p>
          <w:p w14:paraId="5A35987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zmiany ewolucyjne zachodzą także na poziomie genetycznym </w:t>
            </w:r>
          </w:p>
        </w:tc>
        <w:tc>
          <w:tcPr>
            <w:tcW w:w="2427" w:type="dxa"/>
            <w:gridSpan w:val="2"/>
          </w:tcPr>
          <w:p w14:paraId="5526022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skamieniałości</w:t>
            </w:r>
          </w:p>
          <w:p w14:paraId="2E2DDA4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rozróżnia narządy homologiczne i analogiczne </w:t>
            </w:r>
          </w:p>
          <w:p w14:paraId="301C9C0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biochemię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genetykę jako dziedziny dostarczające dowodów na zachodzenie ewolucji </w:t>
            </w:r>
          </w:p>
          <w:p w14:paraId="549AB38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DE5121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istnienie skamieniałości w kontekście ewolucji </w:t>
            </w:r>
          </w:p>
          <w:p w14:paraId="67F4A97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narządów homologicznych i analogicznych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wskazuje na ich związek ze środowiskiem życia organizmów </w:t>
            </w:r>
          </w:p>
          <w:p w14:paraId="3017212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molekularnych dowodów na zachodzenie ewolucji </w:t>
            </w:r>
          </w:p>
        </w:tc>
        <w:tc>
          <w:tcPr>
            <w:tcW w:w="2358" w:type="dxa"/>
          </w:tcPr>
          <w:p w14:paraId="025F17C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powstają skamieniałości </w:t>
            </w:r>
          </w:p>
          <w:p w14:paraId="1520F66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rozróżnia na przykładach homologię i analogię narządów oraz tłumaczy mechanizm ich powstawania </w:t>
            </w:r>
          </w:p>
          <w:p w14:paraId="2C98B81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interpretuje zmiany na poziomie genetycznym i biochemicznym w kontekście pokrewieństwa gatunków </w:t>
            </w:r>
          </w:p>
        </w:tc>
        <w:tc>
          <w:tcPr>
            <w:tcW w:w="2471" w:type="dxa"/>
          </w:tcPr>
          <w:p w14:paraId="79DB147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można wykorzystać wiedzę na temat żywych skamieniałości w badaniu ewolucji </w:t>
            </w:r>
          </w:p>
          <w:p w14:paraId="64ACBEF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wiedzy, podaje mniej znane przykłady homologii i analogii narządów </w:t>
            </w:r>
          </w:p>
          <w:p w14:paraId="5228051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1F23BAF0" w14:textId="77777777" w:rsidTr="00533A5F">
        <w:tc>
          <w:tcPr>
            <w:tcW w:w="2244" w:type="dxa"/>
          </w:tcPr>
          <w:p w14:paraId="271C4E0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2287" w:type="dxa"/>
          </w:tcPr>
          <w:p w14:paraId="03EA4CF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ewolucji podlega populacja</w:t>
            </w:r>
          </w:p>
          <w:p w14:paraId="4E9690B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najlepiej przystosowane organizmy mają największe szanse na przeżycie i wydanie potomstwa </w:t>
            </w:r>
          </w:p>
          <w:p w14:paraId="0139B9A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istotę powstawania nowych gatunków </w:t>
            </w:r>
          </w:p>
          <w:p w14:paraId="1E94365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niektóre gatunki wymarły</w:t>
            </w:r>
          </w:p>
        </w:tc>
        <w:tc>
          <w:tcPr>
            <w:tcW w:w="2427" w:type="dxa"/>
            <w:gridSpan w:val="2"/>
          </w:tcPr>
          <w:p w14:paraId="36F4F54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pojęcia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1A18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pojęci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4FAC2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warunki środowiska wpływają na wykształcenie określonych adaptacji </w:t>
            </w:r>
          </w:p>
          <w:p w14:paraId="438B95C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jakich warunkach może powstać oporność na antybiotyki </w:t>
            </w:r>
          </w:p>
          <w:p w14:paraId="5CFCDB3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wie, że bariery rozrodcze uniemożliwiają krzyżowanie się gatunków</w:t>
            </w:r>
          </w:p>
          <w:p w14:paraId="6B71A49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w określonych warunkach może dojść do powstania nowych gatunków </w:t>
            </w:r>
          </w:p>
          <w:p w14:paraId="01C5159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rozumie przyczyny wymierania niektórych gatunków</w:t>
            </w:r>
          </w:p>
        </w:tc>
        <w:tc>
          <w:tcPr>
            <w:tcW w:w="2357" w:type="dxa"/>
          </w:tcPr>
          <w:p w14:paraId="00DB2E8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genotypów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fenotypów</w:t>
            </w:r>
          </w:p>
          <w:p w14:paraId="7394F2F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czynniki ewolucji </w:t>
            </w:r>
          </w:p>
          <w:p w14:paraId="343A039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dryf genetyczny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A83CB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rodzaje doboru naturalnego </w:t>
            </w:r>
          </w:p>
          <w:p w14:paraId="412E7DF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rolę doboru naturalnego w powstawaniu adaptacji </w:t>
            </w:r>
          </w:p>
          <w:p w14:paraId="2FA44B9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melanizm przemysłowy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F5DE24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związek pomiędzy występowaniem zarodźca malarii i niedokrwistości sierpowatej </w:t>
            </w:r>
          </w:p>
          <w:p w14:paraId="0F57DA95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izolacja rozrodcza i podaje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przykłady </w:t>
            </w:r>
          </w:p>
          <w:p w14:paraId="38692EE4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dochodzi do powstawania nowych gatunków </w:t>
            </w:r>
          </w:p>
        </w:tc>
        <w:tc>
          <w:tcPr>
            <w:tcW w:w="2358" w:type="dxa"/>
          </w:tcPr>
          <w:p w14:paraId="3638B37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pula genowa na przykładzie konkretnej populacji </w:t>
            </w:r>
          </w:p>
          <w:p w14:paraId="384A103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znaczenie krzyżowania losowego, mutacji, dryfu genetycznego, walki o byt, migracji i doboru naturalnego w zachodzeniu procesu ewolucji </w:t>
            </w:r>
          </w:p>
          <w:p w14:paraId="0C5CA6A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mechanizm powstawania oporności na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antybiotyki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pestycydy oraz adaptacji ochronnych</w:t>
            </w:r>
          </w:p>
          <w:p w14:paraId="59716579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rolę doboru naturalnego na częstość występowania alleli warunkujących choroby genetyczne </w:t>
            </w:r>
          </w:p>
          <w:p w14:paraId="6E4EBDE1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specjacja</w:t>
            </w:r>
          </w:p>
          <w:p w14:paraId="5DD7424B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objaśnia mechanizm powstawania nowych gatunków </w:t>
            </w:r>
          </w:p>
          <w:p w14:paraId="2617244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tłumaczy, w jakich warunkach może dojść do wymierania gatunków </w:t>
            </w:r>
          </w:p>
        </w:tc>
        <w:tc>
          <w:tcPr>
            <w:tcW w:w="2471" w:type="dxa"/>
          </w:tcPr>
          <w:p w14:paraId="60D7298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interpretuje na konkretnych przykładach znaczenie zmienności genetycznej i mutacji w kontekście mechanizmów ewolucji</w:t>
            </w:r>
          </w:p>
          <w:p w14:paraId="3962192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sposób dziedziczenia niedokrwistości sierpowatej i rolę doboru naturalnego w częstości alleli warunkujących tę chorobę </w:t>
            </w:r>
          </w:p>
          <w:p w14:paraId="036BF4F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przygotowuje prezentację multimedialną na temat antybiotyko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porności </w:t>
            </w:r>
          </w:p>
          <w:p w14:paraId="5FA07A1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</w:t>
            </w:r>
          </w:p>
          <w:p w14:paraId="2A79D66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przygotowuje referat na temat „wielkich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wymierań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C11B3F" w:rsidRPr="00A26F96" w14:paraId="3B62E3CE" w14:textId="77777777" w:rsidTr="00533A5F">
        <w:tc>
          <w:tcPr>
            <w:tcW w:w="2244" w:type="dxa"/>
          </w:tcPr>
          <w:p w14:paraId="38C74A87" w14:textId="77777777" w:rsidR="00C11B3F" w:rsidRPr="00A26F96" w:rsidRDefault="00C11B3F" w:rsidP="00533A5F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4. Powstanie i dzieje życia na Ziemi </w:t>
            </w:r>
          </w:p>
        </w:tc>
        <w:tc>
          <w:tcPr>
            <w:tcW w:w="2287" w:type="dxa"/>
          </w:tcPr>
          <w:p w14:paraId="5082DF8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życie na Ziemi powstawało stopniowo </w:t>
            </w:r>
          </w:p>
          <w:p w14:paraId="47C5361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dzieje Ziemi podzielono na etapy, w których miały miejsce określone wydarzenia (np. dominacja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a potem wymieranie dinozaurów) </w:t>
            </w:r>
          </w:p>
        </w:tc>
        <w:tc>
          <w:tcPr>
            <w:tcW w:w="2427" w:type="dxa"/>
            <w:gridSpan w:val="2"/>
          </w:tcPr>
          <w:p w14:paraId="73BA306E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szacunkowy wiek Ziemi </w:t>
            </w:r>
          </w:p>
          <w:p w14:paraId="48E0DEC0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pierwotnych form życia </w:t>
            </w:r>
          </w:p>
          <w:p w14:paraId="75CE5013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epok w historii Ziemi </w:t>
            </w:r>
          </w:p>
          <w:p w14:paraId="06E2F16D" w14:textId="77777777" w:rsidR="00C11B3F" w:rsidRPr="00A26F96" w:rsidRDefault="00C11B3F" w:rsidP="0053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ważnych wydarzeń w dziejach Ziemi </w:t>
            </w:r>
          </w:p>
        </w:tc>
        <w:tc>
          <w:tcPr>
            <w:tcW w:w="2357" w:type="dxa"/>
          </w:tcPr>
          <w:p w14:paraId="4B54944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skład pierwotnej i obecnej atmosfery </w:t>
            </w:r>
          </w:p>
          <w:p w14:paraId="06C92BA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czym polegał eksperyment Millera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Ureya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9D7B6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etapy tworzenia się życia na Ziemi </w:t>
            </w:r>
          </w:p>
          <w:p w14:paraId="2A947D1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eony i ery w historii dziejów Ziemi </w:t>
            </w:r>
          </w:p>
        </w:tc>
        <w:tc>
          <w:tcPr>
            <w:tcW w:w="2358" w:type="dxa"/>
          </w:tcPr>
          <w:p w14:paraId="1D90485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interpretuje założenia i wyniki eksperymentu Millera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492D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 podaje chronologię etapów powstawania życia na Ziemi </w:t>
            </w:r>
          </w:p>
          <w:p w14:paraId="52F21C6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teorię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endosymbiozy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3823D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w jaki sposób powstają skały osadowe </w:t>
            </w:r>
          </w:p>
          <w:p w14:paraId="5DC2A33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chronologicznie etapy życia w dziejach Ziemi</w:t>
            </w:r>
          </w:p>
          <w:p w14:paraId="0EFCB88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przyporządkowuje określone wydarzenia do ery w dziejach Ziemi </w:t>
            </w:r>
          </w:p>
        </w:tc>
        <w:tc>
          <w:tcPr>
            <w:tcW w:w="2471" w:type="dxa"/>
          </w:tcPr>
          <w:p w14:paraId="1040897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i podaje przykłady współczesnej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endosymbiozy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E71D7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umie określić skalę czasową konkretnych wydarzeń w dziejach Ziemi </w:t>
            </w:r>
          </w:p>
        </w:tc>
      </w:tr>
      <w:tr w:rsidR="00C11B3F" w:rsidRPr="00A26F96" w14:paraId="1382F71C" w14:textId="77777777" w:rsidTr="00533A5F">
        <w:tc>
          <w:tcPr>
            <w:tcW w:w="2244" w:type="dxa"/>
          </w:tcPr>
          <w:p w14:paraId="5BCA33CB" w14:textId="77777777" w:rsidR="00C11B3F" w:rsidRPr="00A26F96" w:rsidRDefault="00C11B3F" w:rsidP="00533A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5.Antropogeneza </w:t>
            </w:r>
          </w:p>
        </w:tc>
        <w:tc>
          <w:tcPr>
            <w:tcW w:w="2287" w:type="dxa"/>
          </w:tcPr>
          <w:p w14:paraId="7731EA6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człowiek należy do naczelnych </w:t>
            </w:r>
          </w:p>
          <w:p w14:paraId="50FA74B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na schemacie cechy wspólne człowieka i szympansa </w:t>
            </w:r>
          </w:p>
          <w:p w14:paraId="335B8D2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zna przykłady przodków człowieka </w:t>
            </w:r>
          </w:p>
          <w:p w14:paraId="5A421B3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351B840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wymienia przedstawicieli naczelnych </w:t>
            </w:r>
          </w:p>
          <w:p w14:paraId="7BA488A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cech wspólnych człowieka i małp człekokształtnych </w:t>
            </w:r>
          </w:p>
          <w:p w14:paraId="721AA05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podaje przykłady cech odróżniających człowieka od małp człekokształtnych</w:t>
            </w:r>
          </w:p>
          <w:p w14:paraId="0287172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były hominidy</w:t>
            </w:r>
          </w:p>
          <w:p w14:paraId="1391223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przodków człowieka </w:t>
            </w:r>
          </w:p>
        </w:tc>
        <w:tc>
          <w:tcPr>
            <w:tcW w:w="2357" w:type="dxa"/>
          </w:tcPr>
          <w:p w14:paraId="41DB78E5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systematykę naczelnych </w:t>
            </w:r>
          </w:p>
          <w:p w14:paraId="1BB9C7E7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cechy wspólne naczelnych </w:t>
            </w:r>
          </w:p>
          <w:p w14:paraId="4136B32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wskazuje podobieństwa i różnice pomiędzy człowiekiem i małpami człekokształtnymi </w:t>
            </w:r>
          </w:p>
          <w:p w14:paraId="6A84790C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hominidów </w:t>
            </w:r>
          </w:p>
          <w:p w14:paraId="7724A7EF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hominidów z rodzaju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Homo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4B6F36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przodków człowieka </w:t>
            </w:r>
          </w:p>
          <w:p w14:paraId="6CF66054" w14:textId="77777777" w:rsidR="00C11B3F" w:rsidRPr="00A26F96" w:rsidRDefault="00C11B3F" w:rsidP="0053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współczesny człowiek wywodzi się z Afryki </w:t>
            </w:r>
          </w:p>
        </w:tc>
        <w:tc>
          <w:tcPr>
            <w:tcW w:w="2358" w:type="dxa"/>
          </w:tcPr>
          <w:p w14:paraId="42DA5E1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na schemacie pokrewieństwo ewolucyjne naczelnych </w:t>
            </w:r>
          </w:p>
          <w:p w14:paraId="4E578D3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na schemacie cechy anatomiczne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wspólne i odróżniające człowieka i małpy człekokształtne </w:t>
            </w:r>
          </w:p>
          <w:p w14:paraId="0FD1450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chronologicznie znane hominidy i omawia ich najważniejsze cechy </w:t>
            </w:r>
          </w:p>
          <w:p w14:paraId="6A530E4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drzewo rodowe człowieka, wskazuje kolejnych przodków</w:t>
            </w:r>
          </w:p>
          <w:p w14:paraId="0F571AE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zmiany społeczne i kulturowe gatunku </w:t>
            </w:r>
            <w:r w:rsidRPr="00A26F96">
              <w:rPr>
                <w:rFonts w:ascii="Times New Roman" w:hAnsi="Times New Roman"/>
                <w:i/>
                <w:sz w:val="20"/>
                <w:szCs w:val="20"/>
              </w:rPr>
              <w:t>Homo sapiens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</w:tcPr>
          <w:p w14:paraId="1BB0AFDF" w14:textId="77777777" w:rsidR="00C11B3F" w:rsidRPr="00A26F96" w:rsidRDefault="00C11B3F" w:rsidP="00533A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przygotowuje prezentację multimedialną na aktualnego stanu wiedzy na temat pochodzenia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człowieka i przedstawia ją na forum klasy </w:t>
            </w:r>
          </w:p>
          <w:p w14:paraId="6457B335" w14:textId="77777777" w:rsidR="00C11B3F" w:rsidRPr="00A26F96" w:rsidRDefault="00C11B3F" w:rsidP="00533A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406F8FB5" w14:textId="77777777" w:rsidTr="00533A5F">
        <w:tc>
          <w:tcPr>
            <w:tcW w:w="14144" w:type="dxa"/>
            <w:gridSpan w:val="7"/>
          </w:tcPr>
          <w:p w14:paraId="224EB48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VI. EKOLOGIA</w:t>
            </w:r>
          </w:p>
        </w:tc>
      </w:tr>
      <w:tr w:rsidR="00C11B3F" w:rsidRPr="00A26F96" w14:paraId="53829290" w14:textId="77777777" w:rsidTr="00533A5F">
        <w:tc>
          <w:tcPr>
            <w:tcW w:w="2244" w:type="dxa"/>
          </w:tcPr>
          <w:p w14:paraId="12E8DA3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 Tolerancja ekologiczna organizmów</w:t>
            </w:r>
          </w:p>
        </w:tc>
        <w:tc>
          <w:tcPr>
            <w:tcW w:w="2357" w:type="dxa"/>
            <w:gridSpan w:val="2"/>
          </w:tcPr>
          <w:p w14:paraId="0A09149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ekologia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środowisko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siedlisko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nisza ekologiczna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gatunki wskaźnikowe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tolerancja ekologiczna</w:t>
            </w:r>
          </w:p>
          <w:p w14:paraId="1967310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zakres badań ekologicznych </w:t>
            </w:r>
          </w:p>
          <w:p w14:paraId="26CFD8E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klasyfikuje czynniki środowiska na biotyczne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br/>
              <w:t>i abiotyczne</w:t>
            </w:r>
          </w:p>
          <w:p w14:paraId="0EC0816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gatunków wskaźnikowych </w:t>
            </w:r>
          </w:p>
        </w:tc>
        <w:tc>
          <w:tcPr>
            <w:tcW w:w="2357" w:type="dxa"/>
          </w:tcPr>
          <w:p w14:paraId="0A3095A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określa, czym się zajmują poziomy organizacji żywej materii w ekologii</w:t>
            </w:r>
          </w:p>
          <w:p w14:paraId="04E9BD4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różnice między siedliskiem a niszą ekologiczną organizmu</w:t>
            </w:r>
          </w:p>
          <w:p w14:paraId="160DFFB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organizmów o wąskiej tolerancji ekologicznej w stosunku do czynnika środowiska </w:t>
            </w:r>
          </w:p>
        </w:tc>
        <w:tc>
          <w:tcPr>
            <w:tcW w:w="2357" w:type="dxa"/>
          </w:tcPr>
          <w:p w14:paraId="3217E38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pojęć: </w:t>
            </w:r>
            <w:proofErr w:type="spellStart"/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stenobionty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eurybionty</w:t>
            </w:r>
            <w:proofErr w:type="spellEnd"/>
          </w:p>
          <w:p w14:paraId="59816A6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stenobiontów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eurybiontów</w:t>
            </w:r>
            <w:proofErr w:type="spellEnd"/>
          </w:p>
          <w:p w14:paraId="54DC6EA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potrafi na wykresach wskazać zakres tolerancji wybranych gatunków wobec określonego czynnika środowiska</w:t>
            </w:r>
          </w:p>
          <w:p w14:paraId="278EBA9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wskazuje znaczenie porostów jako gatunków wskaźnikowych zanieczyszczenia powietrza atmosferycznego</w:t>
            </w:r>
          </w:p>
        </w:tc>
        <w:tc>
          <w:tcPr>
            <w:tcW w:w="2358" w:type="dxa"/>
          </w:tcPr>
          <w:p w14:paraId="2999013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na wykresach odmienny zakres tolerancji gatunku w odniesieniu do dwóch różnych czynników środowiska</w:t>
            </w:r>
          </w:p>
          <w:p w14:paraId="6DD10E1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jak funkcjonuje organizm w skrajnych wartościach czynnika ograniczającego</w:t>
            </w:r>
          </w:p>
          <w:p w14:paraId="0817A55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planuje doświadczenie mające na celu zbadanie zakresu tolerancji wybranego gatunku rośliny na działanie określonego czynnika środowiska </w:t>
            </w:r>
          </w:p>
        </w:tc>
        <w:tc>
          <w:tcPr>
            <w:tcW w:w="2471" w:type="dxa"/>
          </w:tcPr>
          <w:p w14:paraId="0E2F9C0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przykłady gatunków wskaźnikowych stosowanych w diagnozowaniu wody i gleby</w:t>
            </w:r>
          </w:p>
        </w:tc>
      </w:tr>
      <w:tr w:rsidR="00C11B3F" w:rsidRPr="00A26F96" w14:paraId="41E9BE78" w14:textId="77777777" w:rsidTr="00533A5F">
        <w:tc>
          <w:tcPr>
            <w:tcW w:w="2244" w:type="dxa"/>
          </w:tcPr>
          <w:p w14:paraId="533D711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2357" w:type="dxa"/>
            <w:gridSpan w:val="2"/>
          </w:tcPr>
          <w:p w14:paraId="77290DF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populacja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0ACCC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cechy charakteryzujące populację</w:t>
            </w:r>
          </w:p>
          <w:p w14:paraId="225E996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wymienia typy struktury przestrzennej populacji</w:t>
            </w:r>
          </w:p>
          <w:p w14:paraId="222EE2C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populacji ze względu na strukturę płciową i wiekową</w:t>
            </w:r>
          </w:p>
        </w:tc>
        <w:tc>
          <w:tcPr>
            <w:tcW w:w="2357" w:type="dxa"/>
          </w:tcPr>
          <w:p w14:paraId="7BBF8DA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wyjaśnia pojęcia: </w:t>
            </w:r>
            <w:proofErr w:type="spellStart"/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terytorializm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struktura wiekowa populacji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struktura płciowa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populacji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emigracja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imigracja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AA9FA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podstawowe typy rozmieszczenia populacji i podaje przykłady gatunków, które reprezentują każdy z nich</w:t>
            </w:r>
          </w:p>
          <w:p w14:paraId="72BABA7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cechy organizmów terytorialnych</w:t>
            </w:r>
          </w:p>
        </w:tc>
        <w:tc>
          <w:tcPr>
            <w:tcW w:w="2357" w:type="dxa"/>
          </w:tcPr>
          <w:p w14:paraId="0090D62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wyjaśnia piramidę obrazującą strukturę wiekową i strukturę płciową populacji</w:t>
            </w:r>
          </w:p>
          <w:p w14:paraId="4F755FE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na schematach rozpoznaje typ piramidy wiekowej populacji </w:t>
            </w:r>
          </w:p>
          <w:p w14:paraId="64EDF04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zalety i wady życia w grupie </w:t>
            </w:r>
          </w:p>
        </w:tc>
        <w:tc>
          <w:tcPr>
            <w:tcW w:w="2358" w:type="dxa"/>
          </w:tcPr>
          <w:p w14:paraId="172879D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tłumaczy na wybranych przykładach wpływ czynników na liczebność populacji</w:t>
            </w:r>
          </w:p>
          <w:p w14:paraId="06D5F11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wyjaśnia zależność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dzy strukturą przestrzenną populacji a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terytorializmem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8FA32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planuje obserwacje wybranej populacji</w:t>
            </w:r>
          </w:p>
        </w:tc>
        <w:tc>
          <w:tcPr>
            <w:tcW w:w="2471" w:type="dxa"/>
          </w:tcPr>
          <w:p w14:paraId="1971E84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opisuje podstawowe modele wzrostu populacji oraz podaje przykłady gatunków, które je reprezentują</w:t>
            </w:r>
          </w:p>
        </w:tc>
      </w:tr>
      <w:tr w:rsidR="00C11B3F" w:rsidRPr="00A26F96" w14:paraId="7F9DD57C" w14:textId="77777777" w:rsidTr="00533A5F">
        <w:tc>
          <w:tcPr>
            <w:tcW w:w="2244" w:type="dxa"/>
          </w:tcPr>
          <w:p w14:paraId="3F3CDC0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3. Stosunki między populacjami</w:t>
            </w:r>
          </w:p>
        </w:tc>
        <w:tc>
          <w:tcPr>
            <w:tcW w:w="2357" w:type="dxa"/>
            <w:gridSpan w:val="2"/>
          </w:tcPr>
          <w:p w14:paraId="1CD201F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klasyfikacje oddziaływań na antagoni</w:t>
            </w:r>
            <w:r>
              <w:rPr>
                <w:rFonts w:ascii="Times New Roman" w:hAnsi="Times New Roman"/>
                <w:sz w:val="20"/>
                <w:szCs w:val="20"/>
              </w:rPr>
              <w:t>sty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czne, nieantagonistyczn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neutraln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3FA2192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przykłady oddziaływań antagonistycznych</w:t>
            </w:r>
          </w:p>
          <w:p w14:paraId="48ABBE6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skutki konkurencji wewnątrz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międzygatunkowej</w:t>
            </w:r>
          </w:p>
          <w:p w14:paraId="7FB3D84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nieantagonistyczne interakcje międzygatunkowe</w:t>
            </w:r>
          </w:p>
          <w:p w14:paraId="317CB60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85FA77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opisuje oddziaływania międzygatunkowe: ofiara – drapieżnik, roślina – roślinożerca, żywiciel – pasożyt </w:t>
            </w:r>
          </w:p>
          <w:p w14:paraId="28A895A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mechanizmy adaptacyjne: ofiar i drapieżników, roślin i roślinożerców, pasożytów i żywicieli</w:t>
            </w:r>
          </w:p>
          <w:p w14:paraId="66816F6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opisuje przykłady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mutualistycznych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komensalistycznych</w:t>
            </w:r>
            <w:proofErr w:type="spellEnd"/>
          </w:p>
        </w:tc>
        <w:tc>
          <w:tcPr>
            <w:tcW w:w="2357" w:type="dxa"/>
          </w:tcPr>
          <w:p w14:paraId="0E9B661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główne przyczyny i skutki konkurencji międzygatunkowej</w:t>
            </w:r>
          </w:p>
          <w:p w14:paraId="7AA81F2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na schemacie cykliczne zmiany liczebności populacji zjadającego i populacji zjadanego </w:t>
            </w:r>
          </w:p>
          <w:p w14:paraId="1EBFE7B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różnice między drapieżnictwem, roślinożernością i pasożytnictwem </w:t>
            </w:r>
          </w:p>
          <w:p w14:paraId="432A567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różnice między mutualizmem obligatoryjny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i mutualizmem fakultatywnym</w:t>
            </w:r>
          </w:p>
        </w:tc>
        <w:tc>
          <w:tcPr>
            <w:tcW w:w="2358" w:type="dxa"/>
          </w:tcPr>
          <w:p w14:paraId="4A42EE8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planuje doświadczenie mające na celu wykazanie istnienia konkurencji międzygatunkowej </w:t>
            </w:r>
          </w:p>
          <w:p w14:paraId="04C5F48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skutki działania substancji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allelopatycznych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42DB6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znaczenie dla funkcjonowania biocenozy pasożytów, drapieżników i roślinożerców</w:t>
            </w:r>
          </w:p>
          <w:p w14:paraId="54E8AC2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przykłady mutualizmu i komensalizmu</w:t>
            </w:r>
          </w:p>
        </w:tc>
        <w:tc>
          <w:tcPr>
            <w:tcW w:w="2471" w:type="dxa"/>
          </w:tcPr>
          <w:p w14:paraId="7D213FE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znaczenie doświadczeń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Gausego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 określeniu skutków konkurencji międzygatunkowej</w:t>
            </w:r>
          </w:p>
        </w:tc>
      </w:tr>
      <w:tr w:rsidR="00C11B3F" w:rsidRPr="00A26F96" w14:paraId="7645371D" w14:textId="77777777" w:rsidTr="00533A5F">
        <w:tc>
          <w:tcPr>
            <w:tcW w:w="2244" w:type="dxa"/>
          </w:tcPr>
          <w:p w14:paraId="6514026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4. Zależności pokarmowe w ekosystemach, czyli kto kogo zjada</w:t>
            </w:r>
          </w:p>
        </w:tc>
        <w:tc>
          <w:tcPr>
            <w:tcW w:w="2357" w:type="dxa"/>
            <w:gridSpan w:val="2"/>
          </w:tcPr>
          <w:p w14:paraId="4BAC720C" w14:textId="77777777" w:rsidR="00C11B3F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pojęć: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łańcuch troficzny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poziom troficzny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sieć troficzna</w:t>
            </w:r>
          </w:p>
          <w:p w14:paraId="31A0074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poziomy w łańcuchu troficznym</w:t>
            </w:r>
          </w:p>
          <w:p w14:paraId="6344359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łańcucha troficznego</w:t>
            </w:r>
          </w:p>
          <w:p w14:paraId="4AC8B2E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podaje przykłady sieci troficznej </w:t>
            </w:r>
          </w:p>
        </w:tc>
        <w:tc>
          <w:tcPr>
            <w:tcW w:w="2357" w:type="dxa"/>
          </w:tcPr>
          <w:p w14:paraId="10851C7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na postawie schematów konstruuje łańcuchy troficzne i sieci troficzne</w:t>
            </w:r>
          </w:p>
          <w:p w14:paraId="5DA1F06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zjawisko krążenia materii i przepływu energii </w:t>
            </w:r>
          </w:p>
          <w:p w14:paraId="28914E5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produkcję pierwotną i wtórną</w:t>
            </w:r>
          </w:p>
        </w:tc>
        <w:tc>
          <w:tcPr>
            <w:tcW w:w="2357" w:type="dxa"/>
          </w:tcPr>
          <w:p w14:paraId="6977BAD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produkcja pierwotna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(brutto, netto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), produkcja wtórna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(brutto, netto) </w:t>
            </w:r>
          </w:p>
          <w:p w14:paraId="3147DCB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rolę producentów, konsumentów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destruentów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 ekosystemie</w:t>
            </w:r>
          </w:p>
        </w:tc>
        <w:tc>
          <w:tcPr>
            <w:tcW w:w="2358" w:type="dxa"/>
          </w:tcPr>
          <w:p w14:paraId="2CEC2A8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na postawie schematów analizuje produkcję pierwotną i wtórną wybranego ekosystemu</w:t>
            </w:r>
          </w:p>
          <w:p w14:paraId="7B29790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dlaczego są korzystne krótkie sieci troficzne w naturalnych ekosystemach</w:t>
            </w:r>
          </w:p>
        </w:tc>
        <w:tc>
          <w:tcPr>
            <w:tcW w:w="2471" w:type="dxa"/>
          </w:tcPr>
          <w:p w14:paraId="0113F90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wyjaśnia, dlaczego lasy równikowe i rafy koralowe są ekosystemami o najwyższej produktywności</w:t>
            </w:r>
          </w:p>
        </w:tc>
      </w:tr>
      <w:tr w:rsidR="00C11B3F" w:rsidRPr="00A26F96" w14:paraId="56088A16" w14:textId="77777777" w:rsidTr="00533A5F">
        <w:tc>
          <w:tcPr>
            <w:tcW w:w="2244" w:type="dxa"/>
          </w:tcPr>
          <w:p w14:paraId="58604ED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5. Dojrzewanie ekosystemu – sukcesja ekologiczna</w:t>
            </w:r>
          </w:p>
        </w:tc>
        <w:tc>
          <w:tcPr>
            <w:tcW w:w="2357" w:type="dxa"/>
            <w:gridSpan w:val="2"/>
          </w:tcPr>
          <w:p w14:paraId="01BE7F4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sukcesja ekologiczna</w:t>
            </w:r>
            <w:r w:rsidRPr="00A26F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4259E7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sukcesji ekologicznej</w:t>
            </w:r>
          </w:p>
          <w:p w14:paraId="323CDC4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sukcesji pierwotnej i wtórnej</w:t>
            </w:r>
          </w:p>
        </w:tc>
        <w:tc>
          <w:tcPr>
            <w:tcW w:w="2357" w:type="dxa"/>
          </w:tcPr>
          <w:p w14:paraId="63DB5E3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wyjaśnia, na czym polega sukcesja</w:t>
            </w:r>
          </w:p>
          <w:p w14:paraId="71BAF534" w14:textId="77777777" w:rsidR="00C11B3F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etapy szeregu sukcesyjnego</w:t>
            </w:r>
          </w:p>
          <w:p w14:paraId="2C5DC67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wyjaśnia, na czym polega eutrofizacja jezior </w:t>
            </w:r>
          </w:p>
        </w:tc>
        <w:tc>
          <w:tcPr>
            <w:tcW w:w="2357" w:type="dxa"/>
          </w:tcPr>
          <w:p w14:paraId="2493F01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klimaks</w:t>
            </w:r>
          </w:p>
          <w:p w14:paraId="5A6E7DE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omawia przebieg sukcesji pierwotnej i wtórnej</w:t>
            </w:r>
          </w:p>
        </w:tc>
        <w:tc>
          <w:tcPr>
            <w:tcW w:w="2358" w:type="dxa"/>
          </w:tcPr>
          <w:p w14:paraId="5BE178D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wczesne i późne etapy sukcesji pierwotnej i wtórnej</w:t>
            </w:r>
          </w:p>
          <w:p w14:paraId="73E67D9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przykładowych schematach rozpoznaje sukcesję pierwotna i wtórną</w:t>
            </w:r>
          </w:p>
        </w:tc>
        <w:tc>
          <w:tcPr>
            <w:tcW w:w="2471" w:type="dxa"/>
          </w:tcPr>
          <w:p w14:paraId="6C6DED3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procesy glebotwórcze w sukcesji pierwotnej</w:t>
            </w:r>
          </w:p>
          <w:p w14:paraId="50332B1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284F0ED5" w14:textId="77777777" w:rsidTr="00533A5F">
        <w:tc>
          <w:tcPr>
            <w:tcW w:w="14144" w:type="dxa"/>
            <w:gridSpan w:val="7"/>
          </w:tcPr>
          <w:p w14:paraId="20A65672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VII. BIORÓŻNORODNOŚĆ</w:t>
            </w:r>
          </w:p>
        </w:tc>
      </w:tr>
      <w:tr w:rsidR="00C11B3F" w:rsidRPr="00A26F96" w14:paraId="53FCE295" w14:textId="77777777" w:rsidTr="00533A5F">
        <w:tc>
          <w:tcPr>
            <w:tcW w:w="2244" w:type="dxa"/>
          </w:tcPr>
          <w:p w14:paraId="7BF8DCC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 Bioróżnorodność i bogactwo życia na Ziemi</w:t>
            </w:r>
          </w:p>
        </w:tc>
        <w:tc>
          <w:tcPr>
            <w:tcW w:w="2357" w:type="dxa"/>
            <w:gridSpan w:val="2"/>
          </w:tcPr>
          <w:p w14:paraId="153B224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biologiczna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genetyczna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gatunkowa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ekosystemów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9FB3A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czynniki kształtujące różnorodność biologiczną </w:t>
            </w:r>
          </w:p>
        </w:tc>
        <w:tc>
          <w:tcPr>
            <w:tcW w:w="2357" w:type="dxa"/>
          </w:tcPr>
          <w:p w14:paraId="41BAB7D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określa różne poziomy różnorodności biologicznej</w:t>
            </w:r>
          </w:p>
          <w:p w14:paraId="332AE40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czynniki kształtujące różnorodność biologiczną</w:t>
            </w:r>
          </w:p>
        </w:tc>
        <w:tc>
          <w:tcPr>
            <w:tcW w:w="2357" w:type="dxa"/>
          </w:tcPr>
          <w:p w14:paraId="0F7BD51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różne poziomy różnorodności biologicznej i podaje przykłady</w:t>
            </w:r>
          </w:p>
          <w:p w14:paraId="1CAA8B5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na wybranych przykładach czynniki kształtujące różnorodność biologiczną</w:t>
            </w:r>
          </w:p>
        </w:tc>
        <w:tc>
          <w:tcPr>
            <w:tcW w:w="2358" w:type="dxa"/>
          </w:tcPr>
          <w:p w14:paraId="55AFE34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różne poziomy różnorodności biologicznej</w:t>
            </w:r>
          </w:p>
          <w:p w14:paraId="57AF7C8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wykazuje znaczenie ognisk różnorodności dla zachowania cennych gatunków</w:t>
            </w:r>
          </w:p>
        </w:tc>
        <w:tc>
          <w:tcPr>
            <w:tcW w:w="2471" w:type="dxa"/>
          </w:tcPr>
          <w:p w14:paraId="024A11E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wpływ doboru sztucznego na zmienność genetyczną</w:t>
            </w:r>
          </w:p>
          <w:p w14:paraId="6E9E8FB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wyjaśnia, dlaczego Polska jest jednym z nielicznych państw europejskich o dużej różnorodności gatunkowej</w:t>
            </w:r>
          </w:p>
        </w:tc>
      </w:tr>
      <w:tr w:rsidR="00C11B3F" w:rsidRPr="00A26F96" w14:paraId="2167573E" w14:textId="77777777" w:rsidTr="00533A5F">
        <w:tc>
          <w:tcPr>
            <w:tcW w:w="2244" w:type="dxa"/>
          </w:tcPr>
          <w:p w14:paraId="278D636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Przyczyny wzrostu zagrożenia różnorodności biologicznej</w:t>
            </w:r>
          </w:p>
        </w:tc>
        <w:tc>
          <w:tcPr>
            <w:tcW w:w="2357" w:type="dxa"/>
            <w:gridSpan w:val="2"/>
          </w:tcPr>
          <w:p w14:paraId="762AD76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przyczyny wzrostu zagrożenia różnorodności biologicznej (niszczenie siedlisk; introdukcj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zawleczeni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obcych gatunków roślin i zwierząt; wprowadzani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organizmów modyfikowanych genetycznie i gatunków synantropijnych)</w:t>
            </w:r>
          </w:p>
        </w:tc>
        <w:tc>
          <w:tcPr>
            <w:tcW w:w="2357" w:type="dxa"/>
          </w:tcPr>
          <w:p w14:paraId="64978A9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przyczyny wzrostu zagrożenia różnorodności biologicznej</w:t>
            </w:r>
          </w:p>
          <w:p w14:paraId="24AC0DB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wymieranie gatunków wywołane niszczeniem siedlisk, rozwojem nowoczesnego rolnictwa, introdukcją i zawleczeniem obcych gatunków roślin i zwierząt, gatunków synantropijnych i zmodyfikowanych genetycznie</w:t>
            </w:r>
          </w:p>
          <w:p w14:paraId="7797A11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gatunki introdukowane, zawleczone ,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synantropijne, zmodyfikowane genetycznie i ich wpływ na różnorodność biologiczną </w:t>
            </w:r>
          </w:p>
        </w:tc>
        <w:tc>
          <w:tcPr>
            <w:tcW w:w="2357" w:type="dxa"/>
          </w:tcPr>
          <w:p w14:paraId="0F0BC74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ocenia skutki ograniczenia występowania gatunków</w:t>
            </w:r>
          </w:p>
          <w:p w14:paraId="51E7984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wybranych przykładach analizuje skutki introdukcji i zawleczenia obcych gatunków</w:t>
            </w:r>
          </w:p>
          <w:p w14:paraId="3CC98DD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wpływ gatunków synantropijnych i zmodyfikowanych genetycznie na różnorodność biologiczną</w:t>
            </w:r>
          </w:p>
          <w:p w14:paraId="1B537E3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sens ochrony bioróżnorodności</w:t>
            </w:r>
          </w:p>
        </w:tc>
        <w:tc>
          <w:tcPr>
            <w:tcW w:w="2358" w:type="dxa"/>
          </w:tcPr>
          <w:p w14:paraId="6D1D1F2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znaczenie czerwonych ksiąg roślin i zwierząt dla zachowania różnorodności biologicznej</w:t>
            </w:r>
          </w:p>
          <w:p w14:paraId="113FFC19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różnice i skutki introdukcji i zawleczenia obcych gatunków do Polski</w:t>
            </w:r>
          </w:p>
          <w:p w14:paraId="5EB70D1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w przyszłości konsekwencje wprowadzania dla bioróżnorodności biologicznej organizmów modyfikowanych genetycznie w Polsce</w:t>
            </w:r>
          </w:p>
          <w:p w14:paraId="2F7E2C8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167F3CF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opracowuje listę gatunków z Polskiej Czerwonej Księgi Roślin i Zwierząt występujących w najbliższym miejscu zamieszkania</w:t>
            </w:r>
          </w:p>
          <w:p w14:paraId="2A51B3BB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opracowuje listę gatunków synantropijnych w najbliższym miejscu zamieszkania i ocenia ich wpływ na różnorodność biologiczną </w:t>
            </w:r>
          </w:p>
          <w:p w14:paraId="1B68E00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75209D7E" w14:textId="77777777" w:rsidTr="00533A5F">
        <w:tc>
          <w:tcPr>
            <w:tcW w:w="2244" w:type="dxa"/>
          </w:tcPr>
          <w:p w14:paraId="148AB22E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3. Działania prowadzące do wzrostu różnorodności biologicznej</w:t>
            </w:r>
          </w:p>
        </w:tc>
        <w:tc>
          <w:tcPr>
            <w:tcW w:w="2357" w:type="dxa"/>
            <w:gridSpan w:val="2"/>
          </w:tcPr>
          <w:p w14:paraId="27E23B3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dzieli ochronę gatunkową na całkowitą i częściową</w:t>
            </w:r>
          </w:p>
          <w:p w14:paraId="2D06A92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cele ochrony gatunkowej </w:t>
            </w:r>
          </w:p>
          <w:p w14:paraId="73937CBA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formy ochrony gatunkowej (ogrody zoologiczne, botaniczne, arboretum)</w:t>
            </w:r>
          </w:p>
        </w:tc>
        <w:tc>
          <w:tcPr>
            <w:tcW w:w="2357" w:type="dxa"/>
          </w:tcPr>
          <w:p w14:paraId="7C24E3A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ochronę gatunkową całkowitą i częściową</w:t>
            </w:r>
          </w:p>
          <w:p w14:paraId="2E3F6AA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proces restytucji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reintrodukcji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EB0D1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rolę ogrodów zoologicznych, botanicznych, arboretum w ochronie gatunkowej </w:t>
            </w:r>
          </w:p>
        </w:tc>
        <w:tc>
          <w:tcPr>
            <w:tcW w:w="2357" w:type="dxa"/>
          </w:tcPr>
          <w:p w14:paraId="4161FA5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opisuje wybrane przykłady restytucji i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reintrodukcji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gatunków</w:t>
            </w:r>
          </w:p>
          <w:p w14:paraId="66CD5396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wybrany ogród zoologiczny jako przykład ochrony gatunkowej </w:t>
            </w:r>
          </w:p>
        </w:tc>
        <w:tc>
          <w:tcPr>
            <w:tcW w:w="2358" w:type="dxa"/>
          </w:tcPr>
          <w:p w14:paraId="6E0C90F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rolę starych ras zwierząt gospodarskich i starych odmian roślin w zachowaniu bioróżnorodności biologicznej </w:t>
            </w:r>
          </w:p>
        </w:tc>
        <w:tc>
          <w:tcPr>
            <w:tcW w:w="2471" w:type="dxa"/>
          </w:tcPr>
          <w:p w14:paraId="7322F82C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ocenia skuteczność </w:t>
            </w:r>
            <w:proofErr w:type="spellStart"/>
            <w:r w:rsidRPr="00A26F96">
              <w:rPr>
                <w:rFonts w:ascii="Times New Roman" w:hAnsi="Times New Roman"/>
                <w:sz w:val="20"/>
                <w:szCs w:val="20"/>
              </w:rPr>
              <w:t>reintrodukcji</w:t>
            </w:r>
            <w:proofErr w:type="spellEnd"/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7AE17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dla ochrony gatunkowej na świecie</w:t>
            </w:r>
          </w:p>
          <w:p w14:paraId="18FE76C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F" w:rsidRPr="00A26F96" w14:paraId="7D0B4801" w14:textId="77777777" w:rsidTr="00533A5F">
        <w:trPr>
          <w:trHeight w:val="1559"/>
        </w:trPr>
        <w:tc>
          <w:tcPr>
            <w:tcW w:w="2244" w:type="dxa"/>
          </w:tcPr>
          <w:p w14:paraId="7F46D0B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4. Formy ochrony różnorodności biologicznej</w:t>
            </w:r>
          </w:p>
        </w:tc>
        <w:tc>
          <w:tcPr>
            <w:tcW w:w="2357" w:type="dxa"/>
            <w:gridSpan w:val="2"/>
          </w:tcPr>
          <w:p w14:paraId="5AC337D4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formy ochrony przyrody w Polsce </w:t>
            </w:r>
          </w:p>
        </w:tc>
        <w:tc>
          <w:tcPr>
            <w:tcW w:w="2357" w:type="dxa"/>
          </w:tcPr>
          <w:p w14:paraId="0E41B76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formy ochrony przyrody w Polsce</w:t>
            </w:r>
          </w:p>
          <w:p w14:paraId="0A24C548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ochronę ścisłą i częściową w parkach narodowych</w:t>
            </w:r>
          </w:p>
        </w:tc>
        <w:tc>
          <w:tcPr>
            <w:tcW w:w="2357" w:type="dxa"/>
          </w:tcPr>
          <w:p w14:paraId="3FB101BF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formy ochrony przyrody w Polsce</w:t>
            </w:r>
          </w:p>
          <w:p w14:paraId="049CC4C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i wymienia rezerwaty biosfery w Polsce</w:t>
            </w:r>
          </w:p>
          <w:p w14:paraId="0D357EE1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parki w Polsce z Listy Światowego Dziedzictwa Dóbr Kultury i Przyrody UNESCO </w:t>
            </w:r>
          </w:p>
          <w:p w14:paraId="585131E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strategię zrównoważonego rozwoju</w:t>
            </w:r>
          </w:p>
        </w:tc>
        <w:tc>
          <w:tcPr>
            <w:tcW w:w="2358" w:type="dxa"/>
          </w:tcPr>
          <w:p w14:paraId="3DF3BB7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wybrane parki narodowe w Polsce</w:t>
            </w:r>
          </w:p>
          <w:p w14:paraId="4A6C8513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lokalizuje na mapie Polski poszczególne parki narodowe</w:t>
            </w:r>
          </w:p>
          <w:p w14:paraId="4039FB80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rezerwatów przyrody, parków krajobrazowych, pomników przyrody, obszarów chronionego krajobrazu najbliższej okolicy</w:t>
            </w:r>
          </w:p>
          <w:p w14:paraId="0B722FED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strategię zrównoważonego rozwoju w skali kraju i świata dla zachowania różnorodności biologicznej</w:t>
            </w:r>
          </w:p>
        </w:tc>
        <w:tc>
          <w:tcPr>
            <w:tcW w:w="2471" w:type="dxa"/>
          </w:tcPr>
          <w:p w14:paraId="36A54315" w14:textId="77777777" w:rsidR="00C11B3F" w:rsidRPr="00A26F96" w:rsidRDefault="00C11B3F" w:rsidP="00533A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znaczenie obszarów Natura 2000 pod kątem zachowania różnorodności biologicznej</w:t>
            </w:r>
          </w:p>
        </w:tc>
      </w:tr>
    </w:tbl>
    <w:p w14:paraId="34D6443A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B043446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B5614AF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0643A58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01F015C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083F386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1224062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A0CCE3C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850BD72" w14:textId="77777777" w:rsidR="00C11B3F" w:rsidRPr="00A26F96" w:rsidRDefault="00C11B3F" w:rsidP="00C11B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FB92AFE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FB92AFF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6942" w14:textId="77777777" w:rsidR="00A407FA" w:rsidRDefault="00A407FA" w:rsidP="00E13F7C">
      <w:pPr>
        <w:spacing w:after="0" w:line="240" w:lineRule="auto"/>
      </w:pPr>
      <w:r>
        <w:separator/>
      </w:r>
    </w:p>
  </w:endnote>
  <w:endnote w:type="continuationSeparator" w:id="0">
    <w:p w14:paraId="19CDA950" w14:textId="77777777" w:rsidR="00A407FA" w:rsidRDefault="00A407FA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2B04" w14:textId="77777777" w:rsidR="002C3C1B" w:rsidRDefault="007246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CF8">
      <w:rPr>
        <w:noProof/>
      </w:rPr>
      <w:t>1</w:t>
    </w:r>
    <w:r>
      <w:rPr>
        <w:noProof/>
      </w:rPr>
      <w:fldChar w:fldCharType="end"/>
    </w:r>
  </w:p>
  <w:p w14:paraId="6FB92B05" w14:textId="77777777" w:rsidR="002C3C1B" w:rsidRDefault="002C3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D69C" w14:textId="77777777" w:rsidR="00A407FA" w:rsidRDefault="00A407FA" w:rsidP="00E13F7C">
      <w:pPr>
        <w:spacing w:after="0" w:line="240" w:lineRule="auto"/>
      </w:pPr>
      <w:r>
        <w:separator/>
      </w:r>
    </w:p>
  </w:footnote>
  <w:footnote w:type="continuationSeparator" w:id="0">
    <w:p w14:paraId="26E462CD" w14:textId="77777777" w:rsidR="00A407FA" w:rsidRDefault="00A407FA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252"/>
    <w:multiLevelType w:val="hybridMultilevel"/>
    <w:tmpl w:val="779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804"/>
    <w:multiLevelType w:val="hybridMultilevel"/>
    <w:tmpl w:val="2206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540C0"/>
    <w:multiLevelType w:val="hybridMultilevel"/>
    <w:tmpl w:val="1AE4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7D78"/>
    <w:multiLevelType w:val="hybridMultilevel"/>
    <w:tmpl w:val="1DCA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F0A0E"/>
    <w:multiLevelType w:val="hybridMultilevel"/>
    <w:tmpl w:val="012E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0B3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5C3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45F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6E50"/>
    <w:rsid w:val="00087027"/>
    <w:rsid w:val="0008713C"/>
    <w:rsid w:val="00087159"/>
    <w:rsid w:val="00087622"/>
    <w:rsid w:val="00087A90"/>
    <w:rsid w:val="00087C01"/>
    <w:rsid w:val="00087EBB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8AE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7FE"/>
    <w:rsid w:val="001729D9"/>
    <w:rsid w:val="00172A84"/>
    <w:rsid w:val="00172CCC"/>
    <w:rsid w:val="00172EA0"/>
    <w:rsid w:val="00173099"/>
    <w:rsid w:val="00174AED"/>
    <w:rsid w:val="00174E56"/>
    <w:rsid w:val="00174FFB"/>
    <w:rsid w:val="00175019"/>
    <w:rsid w:val="0017544E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A7A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264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0FD6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A5F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44F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CF2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C1B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9FC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87B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6E8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A8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74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36D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7DB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309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E14"/>
    <w:rsid w:val="004219FF"/>
    <w:rsid w:val="00421A45"/>
    <w:rsid w:val="00421B45"/>
    <w:rsid w:val="00422041"/>
    <w:rsid w:val="004220F9"/>
    <w:rsid w:val="00422959"/>
    <w:rsid w:val="0042295D"/>
    <w:rsid w:val="00422F35"/>
    <w:rsid w:val="004232EC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27BF1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5E03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20B"/>
    <w:rsid w:val="005C4510"/>
    <w:rsid w:val="005C48E7"/>
    <w:rsid w:val="005C51A2"/>
    <w:rsid w:val="005C5617"/>
    <w:rsid w:val="005C59AA"/>
    <w:rsid w:val="005C59D0"/>
    <w:rsid w:val="005C5B6A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433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2D2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06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0FC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68D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8CC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0FA5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26D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2BC2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BE6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0BE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7FA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4F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390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DA7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297F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0DD8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5C9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3F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68A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86D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E85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913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63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5DE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5D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0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4AD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DA5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58"/>
    <w:rsid w:val="00E42AF4"/>
    <w:rsid w:val="00E42F83"/>
    <w:rsid w:val="00E4344C"/>
    <w:rsid w:val="00E43A9C"/>
    <w:rsid w:val="00E4459C"/>
    <w:rsid w:val="00E44ED8"/>
    <w:rsid w:val="00E45097"/>
    <w:rsid w:val="00E454C7"/>
    <w:rsid w:val="00E454F8"/>
    <w:rsid w:val="00E45691"/>
    <w:rsid w:val="00E45AE6"/>
    <w:rsid w:val="00E45E48"/>
    <w:rsid w:val="00E45EB9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368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1A00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5E4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7D"/>
    <w:rsid w:val="00F07E82"/>
    <w:rsid w:val="00F07FD7"/>
    <w:rsid w:val="00F10098"/>
    <w:rsid w:val="00F10AC3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95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4E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2CF8"/>
    <w:rsid w:val="00FD34AC"/>
    <w:rsid w:val="00FD3E0D"/>
    <w:rsid w:val="00FD4070"/>
    <w:rsid w:val="00FD40A5"/>
    <w:rsid w:val="00FD4110"/>
    <w:rsid w:val="00FD417E"/>
    <w:rsid w:val="00FD4327"/>
    <w:rsid w:val="00FD4329"/>
    <w:rsid w:val="00FD463A"/>
    <w:rsid w:val="00FD486D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5AB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2922"/>
  <w15:docId w15:val="{99877B3A-9294-4FB3-921F-D7AEF94A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C11B3F"/>
    <w:rPr>
      <w:rFonts w:ascii="Times New Roman" w:eastAsia="Times New Roman" w:hAnsi="Times New Roman"/>
    </w:rPr>
  </w:style>
  <w:style w:type="paragraph" w:customStyle="1" w:styleId="Styl1">
    <w:name w:val="Styl1"/>
    <w:basedOn w:val="Normalny"/>
    <w:link w:val="Styl1Znak"/>
    <w:qFormat/>
    <w:rsid w:val="00C11B3F"/>
    <w:pPr>
      <w:numPr>
        <w:numId w:val="8"/>
      </w:numPr>
      <w:spacing w:after="0"/>
      <w:ind w:left="227" w:hanging="227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80C5-134D-4403-8442-D66E0994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41</Pages>
  <Words>12387</Words>
  <Characters>74322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Stolarska Agnieszka</cp:lastModifiedBy>
  <cp:revision>4</cp:revision>
  <cp:lastPrinted>2019-06-04T09:24:00Z</cp:lastPrinted>
  <dcterms:created xsi:type="dcterms:W3CDTF">2022-01-31T22:09:00Z</dcterms:created>
  <dcterms:modified xsi:type="dcterms:W3CDTF">2022-01-31T22:11:00Z</dcterms:modified>
</cp:coreProperties>
</file>