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7C75" w14:textId="77777777" w:rsidR="00FD7674" w:rsidRDefault="009E0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E8EDBDB" wp14:editId="09952D8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Zespół Szkół Technicznych i Ogólnokształcących </w:t>
      </w:r>
    </w:p>
    <w:p w14:paraId="5FD49EA5" w14:textId="35492BED" w:rsidR="00C81373" w:rsidRDefault="00FD767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823">
        <w:rPr>
          <w:rFonts w:ascii="Times New Roman" w:hAnsi="Times New Roman" w:cs="Times New Roman"/>
          <w:sz w:val="28"/>
          <w:szCs w:val="28"/>
        </w:rPr>
        <w:t xml:space="preserve"> im. Stefana  Żeromskiego w Częstochowie</w:t>
      </w:r>
    </w:p>
    <w:p w14:paraId="7AD7174D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28A5CC60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7B9E4BD3" w14:textId="77777777" w:rsidR="00C81373" w:rsidRDefault="00C81373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FCC67" w14:textId="38584AE9" w:rsidR="00C81373" w:rsidRDefault="009F41A0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TECHNIKUM</w:t>
      </w:r>
    </w:p>
    <w:p w14:paraId="78E12A83" w14:textId="77777777" w:rsidR="00C81373" w:rsidRDefault="00C81373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8CC0A" w14:textId="77777777" w:rsidR="00C81373" w:rsidRDefault="009E0823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podstawowy, szkoła ponadpodstawowa</w:t>
      </w:r>
    </w:p>
    <w:p w14:paraId="4528947E" w14:textId="77777777" w:rsidR="00C81373" w:rsidRDefault="00C81373"/>
    <w:p w14:paraId="40D57F2A" w14:textId="31E11AF2" w:rsidR="00C81373" w:rsidRDefault="009E0823">
      <w:r>
        <w:rPr>
          <w:rFonts w:ascii="Times New Roman" w:hAnsi="Times New Roman" w:cs="Times New Roman"/>
          <w:sz w:val="24"/>
          <w:szCs w:val="24"/>
        </w:rPr>
        <w:t xml:space="preserve">Działy z podstawy 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AE67C8" w:rsidRPr="00AE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C8"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 w:rsidR="00AE67C8">
        <w:rPr>
          <w:rFonts w:ascii="Times New Roman" w:hAnsi="Times New Roman" w:cs="Times New Roman"/>
          <w:sz w:val="24"/>
          <w:szCs w:val="24"/>
        </w:rPr>
        <w:t xml:space="preserve"> 4, </w:t>
      </w:r>
      <w:r>
        <w:rPr>
          <w:rFonts w:ascii="Times New Roman" w:hAnsi="Times New Roman" w:cs="Times New Roman"/>
          <w:sz w:val="24"/>
          <w:szCs w:val="24"/>
        </w:rPr>
        <w:t xml:space="preserve"> wydawnictwo Nowa Era</w:t>
      </w:r>
    </w:p>
    <w:p w14:paraId="597C3C7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0E292CC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Liczby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Funkcje</w:t>
      </w:r>
    </w:p>
    <w:p w14:paraId="5CA8807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liniowa</w:t>
      </w:r>
    </w:p>
    <w:p w14:paraId="47549CA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Funkcja kwadratowa</w:t>
      </w:r>
    </w:p>
    <w:p w14:paraId="140AD3EB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Wielomiany</w:t>
      </w:r>
    </w:p>
    <w:p w14:paraId="7E708DA6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wymierna</w:t>
      </w:r>
    </w:p>
    <w:p w14:paraId="3EF70ABF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Trygonometria</w:t>
      </w:r>
    </w:p>
    <w:p w14:paraId="26641B8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</w:p>
    <w:p w14:paraId="6980D139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Funkcja wykładnicza i logarytmiczna</w:t>
      </w:r>
    </w:p>
    <w:p w14:paraId="0DE766FB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Geometria analityczna</w:t>
      </w:r>
    </w:p>
    <w:p w14:paraId="0166548C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Ciągi</w:t>
      </w:r>
    </w:p>
    <w:p w14:paraId="4DC63C86" w14:textId="305523CB" w:rsidR="00C81373" w:rsidRDefault="009E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Statystyk</w:t>
      </w:r>
      <w:r w:rsidR="00AE67C8">
        <w:rPr>
          <w:rFonts w:ascii="Times New Roman" w:hAnsi="Times New Roman" w:cs="Times New Roman"/>
          <w:sz w:val="24"/>
          <w:szCs w:val="24"/>
        </w:rPr>
        <w:t>a</w:t>
      </w:r>
    </w:p>
    <w:p w14:paraId="4D4B0221" w14:textId="0FB6DF8A" w:rsidR="00AE67C8" w:rsidRDefault="00AE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prawdopodobieństwa</w:t>
      </w:r>
    </w:p>
    <w:p w14:paraId="75AA6BB9" w14:textId="67875600" w:rsidR="00AE67C8" w:rsidRDefault="00AE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Graniastosłupy i ostrosłupy</w:t>
      </w:r>
    </w:p>
    <w:p w14:paraId="4DFB3B94" w14:textId="79DEAE88" w:rsidR="00AE67C8" w:rsidRDefault="00AE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Bryły obrotowe</w:t>
      </w:r>
    </w:p>
    <w:p w14:paraId="6EDA7EF4" w14:textId="0FBEBF66" w:rsidR="00AE67C8" w:rsidRPr="00AE67C8" w:rsidRDefault="00AE67C8">
      <w:pPr>
        <w:rPr>
          <w:rFonts w:ascii="Times New Roman" w:hAnsi="Times New Roman" w:cs="Times New Roman"/>
          <w:sz w:val="24"/>
          <w:szCs w:val="24"/>
        </w:rPr>
      </w:pPr>
      <w:r w:rsidRPr="00AE67C8">
        <w:rPr>
          <w:rFonts w:ascii="Times New Roman" w:hAnsi="Times New Roman" w:cs="Times New Roman"/>
          <w:sz w:val="24"/>
          <w:szCs w:val="24"/>
        </w:rPr>
        <w:t>Przykłady dowodów w matematyce</w:t>
      </w:r>
    </w:p>
    <w:p w14:paraId="490CCD54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</w:p>
    <w:p w14:paraId="0B2DDCF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983CF1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w danym zbiorze : liczby naturalne, całkowite, wymierne, niewymierne, pierwsze i złożone oraz przyporządkowuje liczbę do odpowiedniego zbioru liczb</w:t>
      </w:r>
    </w:p>
    <w:p w14:paraId="50ABB45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liczbowej daną liczbę wymierną</w:t>
      </w:r>
    </w:p>
    <w:p w14:paraId="663330E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zwykły w postaci dziesiętnej i odwrotnie</w:t>
      </w:r>
    </w:p>
    <w:p w14:paraId="54E89F1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przybliżenia dziesiętne danej liczby rzeczywistej z zadaną dokładnością (również przy użyciu kalkulatora) oraz określa, czy dane przybliżenie jest przybliżeniem z nadmiarem, czy z niedomiarem</w:t>
      </w:r>
    </w:p>
    <w:p w14:paraId="7B2CB2A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w zbiorach liczb całkowitych, wymiernych</w:t>
      </w:r>
    </w:p>
    <w:p w14:paraId="7CCFE8A5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podstawowe cechy podzielności liczb</w:t>
      </w:r>
    </w:p>
    <w:p w14:paraId="4F1CF28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oblicza wartość pierwiastka dowolnego stopnia z liczby nieujemnej oraz wartość pierwiastka</w:t>
      </w:r>
    </w:p>
    <w:p w14:paraId="24923217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nieparzystego stopnia z liczby rzeczywistej</w:t>
      </w:r>
    </w:p>
    <w:p w14:paraId="1798638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działania na pierwiastkach tego samego stopnia, stosując odpowiednie twierdzenia</w:t>
      </w:r>
    </w:p>
    <w:p w14:paraId="4C2F6E0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(pierwiastek stopnia drugiego)</w:t>
      </w:r>
    </w:p>
    <w:p w14:paraId="529D455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</w:p>
    <w:p w14:paraId="767A9816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na potęgach o wykładnikach całkowitych</w:t>
      </w:r>
    </w:p>
    <w:p w14:paraId="582970A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 odpowiednie twierdzenia wykona działania na potęgach o wykładniku całkowitym</w:t>
      </w:r>
    </w:p>
    <w:p w14:paraId="48D305B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o wykładnikach wymiernych</w:t>
      </w:r>
    </w:p>
    <w:p w14:paraId="62900C68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wykładniku wymiernym</w:t>
      </w:r>
    </w:p>
    <w:p w14:paraId="4B38EF7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danej podstawie</w:t>
      </w:r>
    </w:p>
    <w:p w14:paraId="6246669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upraszcza wyrażenia, stosując prawa działań na potęgach o wykładniku wymiernym (proste przypadki)</w:t>
      </w:r>
    </w:p>
    <w:p w14:paraId="41DB877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danej liczby</w:t>
      </w:r>
    </w:p>
    <w:p w14:paraId="1DE82EA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iloczynu, ilorazu i potęgi, stosując odpowiednie twierdzenia o logarytmach (typowe przypadki)</w:t>
      </w:r>
    </w:p>
    <w:p w14:paraId="6F51A6E2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równości wynikające z definicji logarytmu do prostych obliczeń</w:t>
      </w:r>
    </w:p>
    <w:p w14:paraId="2A7C287C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podstawę logarytmu lub liczbę logarytmowaną, gdy dana jest jego wartość</w:t>
      </w:r>
    </w:p>
    <w:p w14:paraId="7829E49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procent danej liczby</w:t>
      </w:r>
    </w:p>
    <w:p w14:paraId="7A33D3B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procentem jednej liczby jest druga liczba</w:t>
      </w:r>
    </w:p>
    <w:p w14:paraId="314D0EE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liczbę, gdy dany jest jej procent</w:t>
      </w:r>
    </w:p>
    <w:p w14:paraId="7442B45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odczytuje informacje przedstawione na diagramach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0EA0A4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57E6E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02D6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E1ADAC0" w14:textId="77777777" w:rsidR="00C81373" w:rsidRDefault="009E0823">
      <w:pPr>
        <w:numPr>
          <w:ilvl w:val="0"/>
          <w:numId w:val="5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 liczby wymiernej zawartej między dwiema danymi liczbami oraz przykłady liczb</w:t>
      </w:r>
    </w:p>
    <w:p w14:paraId="4746EE23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niewymiernych</w:t>
      </w:r>
    </w:p>
    <w:p w14:paraId="072A8E42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wymierne i niewymierne</w:t>
      </w:r>
    </w:p>
    <w:p w14:paraId="06A02FC7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stopnia wyższego niż 2</w:t>
      </w:r>
    </w:p>
    <w:p w14:paraId="4A55A8CE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 czynnik pod znak pierwiastka</w:t>
      </w:r>
    </w:p>
    <w:p w14:paraId="5339B390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proste działania łączne na liczbach rzeczywistych</w:t>
      </w:r>
    </w:p>
    <w:p w14:paraId="67AA7526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przedstawione w postaci potęg o wykładniku wymiernym (proste przypadki)</w:t>
      </w:r>
    </w:p>
    <w:p w14:paraId="115D2AD8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założenia i zapisuje wyrażenia zawierające logarytmy w prostszej postaci</w:t>
      </w:r>
    </w:p>
    <w:p w14:paraId="3E41537F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iloczynu, ilorazu i potęgi, stosując odpowiednie twierdzenia o logarytmach</w:t>
      </w:r>
    </w:p>
    <w:p w14:paraId="6B2CFD5C" w14:textId="77777777" w:rsidR="00C81373" w:rsidRDefault="00C81373">
      <w:pPr>
        <w:spacing w:line="240" w:lineRule="auto"/>
      </w:pPr>
    </w:p>
    <w:p w14:paraId="3800A48A" w14:textId="77777777" w:rsidR="00C81373" w:rsidRDefault="00C81373">
      <w:pPr>
        <w:spacing w:line="240" w:lineRule="auto"/>
      </w:pPr>
    </w:p>
    <w:p w14:paraId="0BB50E30" w14:textId="77777777" w:rsidR="00C81373" w:rsidRDefault="009E0823">
      <w:p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BEE08E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całkowitych i wymiernych</w:t>
      </w:r>
    </w:p>
    <w:p w14:paraId="35D93C7F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ogólny zapis liczb naturalnych parzystych, nieparzystych, podzielnych przez 3 itp.</w:t>
      </w:r>
    </w:p>
    <w:p w14:paraId="69F2AA2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konstruuje odcinki o długościach niewymiernych</w:t>
      </w:r>
    </w:p>
    <w:p w14:paraId="1D76881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674F9FB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i szacuje wartości liczb niewymiernych</w:t>
      </w:r>
    </w:p>
    <w:p w14:paraId="74AFF72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pierwiastki bez użycia kalkulatora</w:t>
      </w:r>
    </w:p>
    <w:p w14:paraId="1DA905FC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potęgach o wykładnikach całkowitych</w:t>
      </w:r>
    </w:p>
    <w:p w14:paraId="7857493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rzeczywistych</w:t>
      </w:r>
    </w:p>
    <w:p w14:paraId="47A0DDC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16925F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liczby przedstawione w postaci potęg o wykładniku wymiernym (złożone przypadki)</w:t>
      </w:r>
    </w:p>
    <w:p w14:paraId="39E316B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twierdzenie o logarytmie iloczynu, ilorazu i potęgi do uzasadnienia równości wyrażeń</w:t>
      </w:r>
    </w:p>
    <w:p w14:paraId="57EACF4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obliczenia procentowe w zadaniach praktycznych</w:t>
      </w:r>
    </w:p>
    <w:p w14:paraId="661EE4EE" w14:textId="77777777" w:rsidR="00C81373" w:rsidRDefault="00C81373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16E41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F8DC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5DEC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dzielenie z resztą do przedstawienia liczby naturalnej w postaci a ∙ k + r</w:t>
      </w:r>
    </w:p>
    <w:p w14:paraId="003EE88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przykłady liczb niewymiernych spełniających określone warunki</w:t>
      </w:r>
    </w:p>
    <w:p w14:paraId="086ADF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Usuwa niewymierność z mianownika z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n</m:t>
            </m:r>
          </m:e>
        </m:rad>
      </m:oMath>
    </w:p>
    <w:p w14:paraId="0716B3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CFA9D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dowodzi twierdzenia o logarytmach</w:t>
      </w:r>
    </w:p>
    <w:p w14:paraId="0570F49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5963BCC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24D1161" w14:textId="06AF530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</w:t>
      </w:r>
      <w:r w:rsidR="009F41A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1A0A44F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przeprowadza dowody twierdzeń dotyczących podzielności liczb</w:t>
      </w:r>
    </w:p>
    <w:p w14:paraId="4ACC3E05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prawa działań na potęgach o wykładnikach naturalnych (całkowitych, wymiernych)</w:t>
      </w:r>
    </w:p>
    <w:p w14:paraId="18741F0F" w14:textId="33BE3CA4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przeprowadza dowód nie wprost ( np. czy pierwiastek z 2 jest liczbą n</w:t>
      </w:r>
      <w:r w:rsidR="009F41A0">
        <w:rPr>
          <w:rStyle w:val="markedcontent"/>
          <w:rFonts w:ascii="Times New Roman" w:hAnsi="Times New Roman" w:cs="Times New Roman"/>
          <w:sz w:val="24"/>
          <w:szCs w:val="24"/>
        </w:rPr>
        <w:t>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9F41A0">
        <w:rPr>
          <w:rStyle w:val="markedcontent"/>
          <w:rFonts w:ascii="Times New Roman" w:hAnsi="Times New Roman" w:cs="Times New Roman"/>
          <w:sz w:val="24"/>
          <w:szCs w:val="24"/>
        </w:rPr>
        <w:t>ymierną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39D842BD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liczb rzeczywistych</w:t>
      </w:r>
    </w:p>
    <w:p w14:paraId="388520A8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66429842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 xml:space="preserve">JĘZYK MATEMATYKI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>, jeśli:</w:t>
      </w:r>
    </w:p>
    <w:p w14:paraId="23D803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posługuje się pojęciami: zbiór, podzbiór, zbiór skończony, zbiór nieskończony, liczebność zbioru</w:t>
      </w:r>
    </w:p>
    <w:p w14:paraId="311A8C49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danych zbiorów oraz podzbiory danego zbioru.</w:t>
      </w:r>
    </w:p>
    <w:p w14:paraId="62849E6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przedziały liczbowe</w:t>
      </w:r>
    </w:p>
    <w:p w14:paraId="14BE36CE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przedziałów liczbowych</w:t>
      </w:r>
    </w:p>
    <w:p w14:paraId="60493E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rozwiązuje proste równania i nierówności z jedną niewiadomą</w:t>
      </w:r>
    </w:p>
    <w:p w14:paraId="74F725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zbiór rozwiązań nierówności z jedną niewiadomą</w:t>
      </w:r>
    </w:p>
    <w:p w14:paraId="4875F6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zna wzory skróconego mnożenia dotyczące drugiej potęgi</w:t>
      </w:r>
    </w:p>
    <w:p w14:paraId="7085D42B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zastosuje wzory skróconego mnożenia dotyczące drugiej potęgi w typowym rachunku algebraicznym i arytmetycznym</w:t>
      </w:r>
    </w:p>
    <w:p w14:paraId="592956B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b±-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21F106FF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36A62DE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03C5C9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842D4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zbiory w postaci przedziałów liczbowych, np.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x∈R;x≥-4ix&lt;1</m:t>
            </m:r>
          </m:e>
        </m:d>
      </m:oMath>
    </w:p>
    <w:p w14:paraId="25E8872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</w:t>
      </w:r>
    </w:p>
    <w:p w14:paraId="649679C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wyznacza różnicę danych zbiorów</w:t>
      </w:r>
    </w:p>
    <w:p w14:paraId="7BC9A1A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mnożenie sum algebraicznych rozwiązuje nierówności liniowe</w:t>
      </w:r>
    </w:p>
    <w:p w14:paraId="014A6007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rozwiązuje równania i nierówności z jedną niewiadomą</w:t>
      </w:r>
    </w:p>
    <w:p w14:paraId="1D52AB6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treść zadań za pomocą równań</w:t>
      </w:r>
    </w:p>
    <w:p w14:paraId="07869DD6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przekształci i obliczy wartość wyrażenia zawierającego pierwiastki kwadratowe</w:t>
      </w:r>
    </w:p>
    <w:p w14:paraId="5261CCAE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oraz zaznacza na osi liczbowej zbiory liczb spełniających układ nierówności liniowych z jedną niewiadomą</w:t>
      </w:r>
    </w:p>
    <w:p w14:paraId="0CF61EA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b±-c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5903540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wykonuje działania łączne na liczbach z wartościami bezwzględnymi</w:t>
      </w:r>
    </w:p>
    <w:p w14:paraId="6FBC269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stosuje interpretację geometryczną wartości bezwzględnej liczby do rozwiązywania elementarnych równań i nierówności typu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=a,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&lt;a</m:t>
        </m:r>
      </m:oMath>
    </w:p>
    <w:p w14:paraId="2021BE69" w14:textId="77777777" w:rsidR="00C81373" w:rsidRDefault="00C81373">
      <w:pPr>
        <w:numPr>
          <w:ilvl w:val="0"/>
          <w:numId w:val="54"/>
        </w:numPr>
      </w:pPr>
    </w:p>
    <w:p w14:paraId="49927B51" w14:textId="77777777" w:rsidR="00C81373" w:rsidRDefault="00C81373"/>
    <w:p w14:paraId="13919C9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31B967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wykonuje złożone działania na przedziałach liczbowych</w:t>
      </w:r>
    </w:p>
    <w:p w14:paraId="12A28F1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 spełniającego podane warunki</w:t>
      </w:r>
    </w:p>
    <w:p w14:paraId="01593E8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punkt o współrzędnej niewymiernej</w:t>
      </w:r>
    </w:p>
    <w:p w14:paraId="57C17A18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stosuje wzory skróconego mnożenia w prostych zadaniach praktycznych</w:t>
      </w:r>
    </w:p>
    <w:p w14:paraId="3475C084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rozwiązuje zadania tekstowe za pomocą równań</w:t>
      </w:r>
    </w:p>
    <w:p w14:paraId="2467461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8F7EA4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9E328B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wyznacza dopełnienie zbiorów</w:t>
      </w:r>
    </w:p>
    <w:p w14:paraId="2A9DD18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( w tym wzory skróconego</w:t>
      </w:r>
    </w:p>
    <w:p w14:paraId="037C8BE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mnożenia)</w:t>
      </w:r>
    </w:p>
    <w:p w14:paraId="5C0FDE8E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uzasadnia prawdziwość wzorów skróconego mnożenia</w:t>
      </w:r>
    </w:p>
    <w:p w14:paraId="67D9CBE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przekształca proste wyrażenie algebraiczne wykorzystując wartość bezwzględną</w:t>
      </w:r>
    </w:p>
    <w:p w14:paraId="2970EA83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16BE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F514E5" w14:textId="77777777" w:rsidR="00C81373" w:rsidRDefault="009E0823">
      <w:pPr>
        <w:numPr>
          <w:ilvl w:val="0"/>
          <w:numId w:val="51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zbiorów, nierówności z jedną niewiadomą i własności wartości bezwzględnej</w:t>
      </w:r>
    </w:p>
    <w:p w14:paraId="722F73D3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217B4F4E" w14:textId="77777777" w:rsidR="00C81373" w:rsidRDefault="009E0823">
      <w:r>
        <w:rPr>
          <w:rStyle w:val="markedcontent"/>
          <w:rFonts w:ascii="Times New Roman" w:hAnsi="Times New Roman" w:cs="Times New Roman"/>
          <w:sz w:val="32"/>
          <w:szCs w:val="32"/>
        </w:rPr>
        <w:t>UKŁADY RÓWNAN LINIOWYCH</w:t>
      </w:r>
      <w: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jeśli:</w:t>
      </w:r>
    </w:p>
    <w:p w14:paraId="129E1B4F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podaje pary liczb spełniające równanie liniowe z dwiema niewiadomymi</w:t>
      </w:r>
    </w:p>
    <w:p w14:paraId="568A7379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sprawdza czy dana para jest rozwiązaniem układu równań</w:t>
      </w:r>
    </w:p>
    <w:p w14:paraId="187CD7A1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określa typ układu równań (czy dany układ jest układem oznaczonym, nieoznaczonym, sprzecznym)</w:t>
      </w:r>
    </w:p>
    <w:p w14:paraId="0868F9D5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układy równań liniowych z dwiema niewiadomymi metodą podstawiania i metodą przeciwnych współczynników (poste przypadki)</w:t>
      </w:r>
    </w:p>
    <w:p w14:paraId="3E4518A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BCF81F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2B94BD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dana para liczb spełniła dany układ równań</w:t>
      </w:r>
    </w:p>
    <w:p w14:paraId="799EC3ED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układ równań był układem oznaczonym, nieoznaczonym, sprzecznym</w:t>
      </w:r>
    </w:p>
    <w:p w14:paraId="5ACF58FA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podstawiania, metodą przeciwnych współczynników (wzory skróconego mnożenia , nawiasy)</w:t>
      </w:r>
    </w:p>
    <w:p w14:paraId="5F954EA7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rozstrzyga, czy dany układ dwóch równań liniowych jest oznaczony, nieoznaczony czy sprzeczny</w:t>
      </w:r>
    </w:p>
    <w:p w14:paraId="7DF742B8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 i metodą przeciwnych współczynników,</w:t>
      </w:r>
    </w:p>
    <w:p w14:paraId="11C775D2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zadania tekstowe prowadzące do układów równań liniowych z dwiema</w:t>
      </w:r>
    </w:p>
    <w:p w14:paraId="2BFFBF3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niewiadomymi</w:t>
      </w:r>
    </w:p>
    <w:p w14:paraId="0D56CD1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605A7D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05CD4F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p w14:paraId="23A22B7D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układy równań do rozwiązywania zadań tekstowych, w tym zadań dotyczących prędkości oraz wielkości podanych za pomocą procentów: stężeń roztworów i lokat bankowych</w:t>
      </w:r>
    </w:p>
    <w:p w14:paraId="1F6B217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ECD61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34A0091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układa zadanie tekstowe do podanych układów równań liniowych z dwiema niewiadomymi</w:t>
      </w:r>
    </w:p>
    <w:p w14:paraId="09049E1C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bezbłędnie układy równań do rozwiązywania zadań tekstowych, w tym zadań dotyczących prędkości oraz wielkości podanych za pomocą procentów: stężeń roztworów i lokat bankowych</w:t>
      </w:r>
    </w:p>
    <w:p w14:paraId="11324D13" w14:textId="77777777" w:rsidR="00C81373" w:rsidRDefault="00C81373"/>
    <w:p w14:paraId="51C38E85" w14:textId="19E7153E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ocenę</w:t>
      </w:r>
      <w:r w:rsidR="009F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63F5C2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graficznie układ równań, w którym występuje wartość bezwzględna</w:t>
      </w:r>
    </w:p>
    <w:p w14:paraId="57BE59B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algebraicznie układ trzech równań liniowych z trzema niewiadomymi oraz ich</w:t>
      </w:r>
    </w:p>
    <w:p w14:paraId="3C83D73C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zastosowania w zadaniach tekstowych</w:t>
      </w:r>
    </w:p>
    <w:p w14:paraId="28E4DCE9" w14:textId="77777777" w:rsidR="00C81373" w:rsidRDefault="00C81373">
      <w:pPr>
        <w:spacing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EFB8E6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FUNKCJE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39271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 funkcję wśród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opisem słownym lub grafem</w:t>
      </w:r>
    </w:p>
    <w:p w14:paraId="641B760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funkcję różnymi sposobami (grafem, tabelką, wykresem, wzorem, opisem słownym)</w:t>
      </w:r>
    </w:p>
    <w:p w14:paraId="0C8CE1A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 graf tak, aby przedstawiał funkcję</w:t>
      </w:r>
    </w:p>
    <w:p w14:paraId="13B8E8EF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liczbowych i nie liczbowych</w:t>
      </w:r>
    </w:p>
    <w:p w14:paraId="37CCCD9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wartość funkcji dla danego argumentu i argument dla danej wartości</w:t>
      </w:r>
    </w:p>
    <w:p w14:paraId="46F75572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dziedzinę funkcji danej wzorem, wymagającym jednego założenia np.</w:t>
      </w:r>
    </w:p>
    <w:p w14:paraId="1995D67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= 6/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+4</w:t>
      </w:r>
    </w:p>
    <w:p w14:paraId="2451B48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dla różnych argumentów na podstawie wzoru funkcji</w:t>
      </w:r>
    </w:p>
    <w:p w14:paraId="6D8861D5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danej wzorem (w prostych przykładach)</w:t>
      </w:r>
    </w:p>
    <w:p w14:paraId="241E15B4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argument odpowiadający podanej wartości funkcji</w:t>
      </w:r>
    </w:p>
    <w:p w14:paraId="31334E78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na podstawie tabeli monotoniczność funkcji</w:t>
      </w:r>
    </w:p>
    <w:p w14:paraId="18560E4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punkty przecięcia wykresu funkcji z osia OX i odcięte tych punktów interpretuje jako miejsca zerowe funkcji</w:t>
      </w:r>
    </w:p>
    <w:p w14:paraId="386EE54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 prostych przypadkach wykres funkcji danej wzorem</w:t>
      </w:r>
    </w:p>
    <w:p w14:paraId="115FB2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nieskomplikowanego wykresu odczyta z i zapisze podstawowe własności funkcji (dziedzinę, zbiór wartości, miejsca zerowe, monotoniczność funkcji, wartości dodatnie , ujemne, najmniejszą i największą wartość funkcji )</w:t>
      </w:r>
    </w:p>
    <w:p w14:paraId="1F51EDE5" w14:textId="77777777" w:rsidR="00C81373" w:rsidRDefault="00C81373"/>
    <w:p w14:paraId="25202AC8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E16042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funkcję wśród rysunków w układzie współrzędnych, opisów słownych</w:t>
      </w:r>
    </w:p>
    <w:p w14:paraId="0DAA7A0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poprawne nazewnictwo przy omawianiu funkcji</w:t>
      </w:r>
    </w:p>
    <w:p w14:paraId="60173B6C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 funkcji danej różnymi sposobami</w:t>
      </w:r>
    </w:p>
    <w:p w14:paraId="764F8DE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współrzędne punktów przecięcia wykresu funkcji danej wzorem z osiami układu</w:t>
      </w:r>
    </w:p>
    <w:p w14:paraId="6502BC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współrzędnych</w:t>
      </w:r>
    </w:p>
    <w:p w14:paraId="3517390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wykresy funkcji rosnących, malejących i stałych wśród różnych wykresów</w:t>
      </w:r>
    </w:p>
    <w:p w14:paraId="56F476D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położenie punktu o danych współrzędnych względem wykresu funkcji danej wzorem</w:t>
      </w:r>
    </w:p>
    <w:p w14:paraId="7B80357A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i zapisze podstawowe własności funkcji (dziedzinę, zbiór wartości, miejsca zerowe, monotoniczność funkcji, wartości dodatnie , ujemne, najmniejszą i największą wartość funkcji, )</w:t>
      </w:r>
    </w:p>
    <w:p w14:paraId="00907093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wykresy funkcji y=f(x-p), y=f(x)+q, y=f(x-p)+q, y=-f(x), y=f(-x),  na</w:t>
      </w:r>
    </w:p>
    <w:p w14:paraId="403B769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danego wykresu funkcji) y=f(x) .</w:t>
      </w:r>
    </w:p>
    <w:p w14:paraId="4440773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funkcji najmniejszą i największą wartość funkcji w podanym zbiorze</w:t>
      </w:r>
    </w:p>
    <w:p w14:paraId="782B26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może w podanej dziedzinie)</w:t>
      </w:r>
    </w:p>
    <w:p w14:paraId="2A81C5D7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8F9E4C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opisuje zależności funkcyjne w otaczającej nas rzeczywistości</w:t>
      </w:r>
    </w:p>
    <w:p w14:paraId="53B8B79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 dziedzinę, zbiór wartości oraz wyznacza miejsca zerowe funkcji danej wzorem, który wymaga kilku założeń</w:t>
      </w:r>
    </w:p>
    <w:p w14:paraId="706881A8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narysuje funkcji danej wzorem</w:t>
      </w:r>
    </w:p>
    <w:p w14:paraId="74430DC1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określa liczbę rozwiązań równania f(x) = m w zależności od wartości parametru m</w:t>
      </w:r>
    </w:p>
    <w:p w14:paraId="4B738B8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wykres funkcji spełniającej podane warunki</w:t>
      </w:r>
    </w:p>
    <w:p w14:paraId="2ABD12AA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281BBF5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614625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70CC618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odczytuje zbiory rozwiązań nierówności: f(x)</w:t>
      </w:r>
      <m:oMath>
        <m:r>
          <w:rPr>
            <w:rFonts w:ascii="Cambria Math" w:hAnsi="Cambria Math"/>
          </w:rPr>
          <m:t>m,</m:t>
        </m:r>
      </m:oMath>
    </w:p>
    <w:p w14:paraId="50186C8C" w14:textId="77777777" w:rsidR="00C81373" w:rsidRDefault="009E0823">
      <w:pPr>
        <w:numPr>
          <w:ilvl w:val="0"/>
          <w:numId w:val="4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&lt;m,f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≥m,f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≤m.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ustalonej wartości parametru m</w:t>
      </w:r>
    </w:p>
    <w:p w14:paraId="54090AEE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wykresów funkcji rozwiązania równań i nierówności typu f(x) = g(x), f(x)&lt;g(x), f(x)&gt;g(x)</w:t>
      </w:r>
    </w:p>
    <w:p w14:paraId="79F51EA7" w14:textId="77777777" w:rsidR="00C81373" w:rsidRDefault="00C81373"/>
    <w:p w14:paraId="4BA5F6D6" w14:textId="77777777" w:rsidR="00C81373" w:rsidRDefault="00C81373"/>
    <w:p w14:paraId="38FB477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AF22E6D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uzasadnia, że funkcja f(x)=1/x nie jest monotoniczna w swojej dziedzinie</w:t>
      </w:r>
    </w:p>
    <w:p w14:paraId="57EBBEEC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funkcji</w:t>
      </w:r>
    </w:p>
    <w:p w14:paraId="0A084DD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C60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F2E9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84A439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funkcję liniową na podstawie wzoru lub wykresu</w:t>
      </w:r>
    </w:p>
    <w:p w14:paraId="0411078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liniowej danej wzorem</w:t>
      </w:r>
    </w:p>
    <w:p w14:paraId="1C5A74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liniowej dla danego argumentu i odwrotnie</w:t>
      </w:r>
    </w:p>
    <w:p w14:paraId="5536FD8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miejsce zerowe funkcji liniowej</w:t>
      </w:r>
    </w:p>
    <w:p w14:paraId="39A8DA8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zbiór argumentów, dla których funkcja przyjmuje wartości dodatnie (ujemne)</w:t>
      </w:r>
    </w:p>
    <w:p w14:paraId="1DD3D5D1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jej własności: dziedzinę, zbiór wartości, miejsce zerowe, monotoniczność</w:t>
      </w:r>
    </w:p>
    <w:p w14:paraId="62BE80E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monotoniczność funkcji liniowej na podstawie wzoru</w:t>
      </w:r>
    </w:p>
    <w:p w14:paraId="4164E14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i graficznie, czy dany punkt należy do wykresu funkcji liniowej</w:t>
      </w:r>
    </w:p>
    <w:p w14:paraId="56246C0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4E519B6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 (wie, co oznacza współczynnik „a” i wie, co oznacza współczynnik ”b”</w:t>
      </w:r>
    </w:p>
    <w:p w14:paraId="2BC32A6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równanie prostej w postaci kierunkowej i ogólnej</w:t>
      </w:r>
    </w:p>
    <w:p w14:paraId="793EEB3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równanie ogólne prostej do postaci kierunkowej i odwrotnie</w:t>
      </w:r>
    </w:p>
    <w:p w14:paraId="7DD36EFB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współczynnik kierunkowy prostej, do której należą dwa punkty o danych współrzędnych</w:t>
      </w:r>
    </w:p>
    <w:p w14:paraId="33557BB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równania kierunkowego rozpozna proste równoległe , proste prostopadłe</w:t>
      </w:r>
    </w:p>
    <w:p w14:paraId="7177B7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napisze w postaci kierunkowej równanie prostej przechodzącej przez punkt o danych współrzędnych równoległej do danej prostej</w:t>
      </w:r>
    </w:p>
    <w:p w14:paraId="18CA870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przez punkt o danych współrzędnych prostopadłej do danej prostej</w:t>
      </w:r>
    </w:p>
    <w:p w14:paraId="2CAADE8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współrzędne punktów przecięcia wykresu funkcji liniowej z osiami układu współrzędnych</w:t>
      </w:r>
    </w:p>
    <w:p w14:paraId="3226AED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wielkości wprost i odwrotnie proporcjonalne</w:t>
      </w:r>
    </w:p>
    <w:p w14:paraId="110F306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układ równań metodą algebraiczną i graficzną</w:t>
      </w:r>
    </w:p>
    <w:p w14:paraId="0EBF8F6C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ilustrację graficzną układu równań liniowych</w:t>
      </w:r>
    </w:p>
    <w:p w14:paraId="65EDCCB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rozwiązań układu równań liniowych, korzystając z jego interpretacji geometrycznej</w:t>
      </w:r>
    </w:p>
    <w:p w14:paraId="6ED3884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113E5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4FFE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dodatkowo: </w:t>
      </w:r>
    </w:p>
    <w:p w14:paraId="0ED9EDE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5987839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wykresem jest dana prosta</w:t>
      </w:r>
    </w:p>
    <w:p w14:paraId="3ED104B0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</w:t>
      </w:r>
    </w:p>
    <w:p w14:paraId="73ADA7EE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 monotoniczność funkcji liniowej na podstawie wzoru</w:t>
      </w:r>
    </w:p>
    <w:p w14:paraId="6810470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współrzędne punktów przecięcia wykresu funkcji liniowej z osiami układu współrzędnych</w:t>
      </w:r>
    </w:p>
    <w:p w14:paraId="5382A5A6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liniowej odczyta dla jakich argumentów funkcja przyjmuje większe (mniejsze) od stałej M</w:t>
      </w:r>
    </w:p>
    <w:p w14:paraId="5619A8AC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wzoru funkcji liniowej obliczy dla jakich argumentów funkcja przyjmuje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dodatnie (ujemne) , większe (mniejsze) od stałej M</w:t>
      </w:r>
    </w:p>
    <w:p w14:paraId="3168A062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warunek równoległości i prostopadłości w prostych zadaniach</w:t>
      </w:r>
    </w:p>
    <w:p w14:paraId="15DD9789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trzy punkty są współliniowe</w:t>
      </w:r>
    </w:p>
    <w:p w14:paraId="710B24A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liniowych z życia codziennego</w:t>
      </w:r>
    </w:p>
    <w:p w14:paraId="538927B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5F27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4C98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E32BC4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1A129FD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rysuje wykres funkcji przedziałami liniowej i omawia jej własności</w:t>
      </w:r>
    </w:p>
    <w:p w14:paraId="578B10A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0D0B1284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7CD213BD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224C25EF" w14:textId="77777777" w:rsidR="00C81373" w:rsidRDefault="00C81373"/>
    <w:p w14:paraId="5E58076E" w14:textId="77777777" w:rsidR="00C81373" w:rsidRDefault="00C81373"/>
    <w:p w14:paraId="7221FD58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D0118E0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z definicji monotoniczność funkcji</w:t>
      </w:r>
    </w:p>
    <w:p w14:paraId="4E23FF3F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i funkcji liniowej w zadaniach dotyczących wielokątów w układzie współrzędnych</w:t>
      </w:r>
    </w:p>
    <w:p w14:paraId="560404BA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364289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A3825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CC5E7C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określa własności funkcji liniowej w zależności od wartości parametrów występujących w jej wzorze</w:t>
      </w:r>
    </w:p>
    <w:p w14:paraId="65517FD4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własności funkcji liniowej w zadaniach dotyczących wielokątów w układzie współrzędnych</w:t>
      </w:r>
    </w:p>
    <w:p w14:paraId="02A1DE7B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wzór na współczynnik kierunkowy prostej przechodzącej przez dwa punkty</w:t>
      </w:r>
    </w:p>
    <w:p w14:paraId="16E0CED5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496B730F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3A29E15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3B686BE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C5C137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362CFF6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trójkąty: ostrokątne, prostokątne, rozwartokątne</w:t>
      </w:r>
    </w:p>
    <w:p w14:paraId="70D0D825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przystające</w:t>
      </w:r>
    </w:p>
    <w:p w14:paraId="17010419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podobne</w:t>
      </w:r>
    </w:p>
    <w:p w14:paraId="1D06E1E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sumie miar kątów w trójkącie</w:t>
      </w:r>
    </w:p>
    <w:p w14:paraId="2C1595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z trzech odcinków o danych długościach można zbudować trójkąt</w:t>
      </w:r>
    </w:p>
    <w:p w14:paraId="531A80EE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proporcje boków w trójkątach podobnych</w:t>
      </w:r>
    </w:p>
    <w:p w14:paraId="3AD107D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elementarnych zadań</w:t>
      </w:r>
    </w:p>
    <w:p w14:paraId="0025E99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figury są podobne</w:t>
      </w:r>
    </w:p>
    <w:p w14:paraId="497E3731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długości boków figur podobnych</w:t>
      </w:r>
    </w:p>
    <w:p w14:paraId="0A1832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 wielokątach odcinki proporcjonalne</w:t>
      </w:r>
    </w:p>
    <w:p w14:paraId="5D5B654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zadania, wykorzystując twierdzenie Talesa</w:t>
      </w:r>
    </w:p>
    <w:p w14:paraId="1649AC11" w14:textId="77777777" w:rsidR="00C81373" w:rsidRDefault="00C8137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AB609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63109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A942833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wykorzystuje wzory na przekątną kwadratu i wysokość trójkąta równobocznego</w:t>
      </w:r>
    </w:p>
    <w:p w14:paraId="70D6DEA7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przystawanie trójkątów, wykorzystując cechy przystawania</w:t>
      </w:r>
    </w:p>
    <w:p w14:paraId="7E289A5C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podobieństwo trójkątów, wykorzystując cechy podobieństwa</w:t>
      </w:r>
    </w:p>
    <w:p w14:paraId="76B6B8A0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obwodów figur podobnych</w:t>
      </w:r>
    </w:p>
    <w:p w14:paraId="5AD5C00B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pól figur podobnych</w:t>
      </w:r>
    </w:p>
    <w:p w14:paraId="553551D1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rozwiąże zadania rachunkowe z zastosowaniem cech podobieństwa trójkątów i innych figur</w:t>
      </w:r>
    </w:p>
    <w:p w14:paraId="7990A75F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pojęciem skali do obliczania odległości i powierzchni przedstawionych za pomocą planu lub mapy</w:t>
      </w:r>
    </w:p>
    <w:p w14:paraId="3D71EFA8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udowadnia równoległość prostych stosując twierdzenie odwrotne do twierdzenie Talesa</w:t>
      </w:r>
    </w:p>
    <w:p w14:paraId="5703DB85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do rozwiązywania prostych zadań</w:t>
      </w:r>
    </w:p>
    <w:p w14:paraId="4A094ED7" w14:textId="77777777" w:rsidR="00C81373" w:rsidRDefault="00C81373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2598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2996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468D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stosuje cechy przystawania trójkątów do rozwiązywania trudniejszych zadań geometrycznych</w:t>
      </w:r>
    </w:p>
    <w:p w14:paraId="2D482C66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</w:t>
      </w:r>
    </w:p>
    <w:p w14:paraId="44DC026C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wykorzystując twierdzenie Talesa</w:t>
      </w:r>
    </w:p>
    <w:p w14:paraId="4755BA02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do rozwiązywania zadań</w:t>
      </w:r>
    </w:p>
    <w:p w14:paraId="3ECDB139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miar kątów danego wielokąta</w:t>
      </w:r>
    </w:p>
    <w:p w14:paraId="7414B105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boków wielokąta, jeśli ma daną sumę miar jego kątów wewnętrznych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D7FA6F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F6AA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49AC1CA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twierdzenia o związkach miarowych podczas rozwiązywania zadań, które wymagają przeprowadzenia dowodu</w:t>
      </w:r>
    </w:p>
    <w:p w14:paraId="10091C75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 w sytuacji bardziej złożonej</w:t>
      </w:r>
    </w:p>
    <w:p w14:paraId="48955F36" w14:textId="77777777" w:rsidR="00C81373" w:rsidRDefault="00C81373"/>
    <w:p w14:paraId="257288FD" w14:textId="77777777" w:rsidR="00C81373" w:rsidRDefault="00C81373"/>
    <w:p w14:paraId="35FE1ABE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054B3C7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Talesa</w:t>
      </w:r>
    </w:p>
    <w:p w14:paraId="7C81C171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wymagające uzasadnienia i dowodzenia z zastosowaniem twierdzenia Talesa i twierdzenia odwrotnego do twierdzenia Talesa</w:t>
      </w:r>
    </w:p>
    <w:p w14:paraId="18E6F87A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w zadaniach wymagających przeprowadzenia dowodu</w:t>
      </w:r>
    </w:p>
    <w:p w14:paraId="6FD70D80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przystawania i podobieństwa figur</w:t>
      </w:r>
    </w:p>
    <w:p w14:paraId="282DD5A5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o dwusiecznej kąta w trójkącie</w:t>
      </w:r>
    </w:p>
    <w:p w14:paraId="0169F56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76D4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8B509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FB5D09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rysuje wykres funkcji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podaje jej własności i na podstawie wykresu omówi jej własności</w:t>
      </w:r>
    </w:p>
    <w:p w14:paraId="5D10252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funkcje kwadratową na podstawie wzoru</w:t>
      </w:r>
    </w:p>
    <w:p w14:paraId="4F6DD2AF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postać ogólną funkcji kwadratowej na postać iloczynową i odwrotnie</w:t>
      </w:r>
    </w:p>
    <w:p w14:paraId="4338600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kwadratowej w postaci kanonicznej i odczyta jej własności</w:t>
      </w:r>
    </w:p>
    <w:p w14:paraId="64C918A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wzór funkcji kwadratowej z postaci kanonicznej do postaci ogólnej i odwrotnie</w:t>
      </w:r>
    </w:p>
    <w:p w14:paraId="11C3A14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wyróżnik trójmianu kwadratowego</w:t>
      </w:r>
    </w:p>
    <w:p w14:paraId="190ED5C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współrzędne wierzchołka paraboli</w:t>
      </w:r>
    </w:p>
    <w:p w14:paraId="692BAA26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kwadratowej</w:t>
      </w:r>
    </w:p>
    <w:p w14:paraId="4B2B6DDD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miejsca zerowe funkcji kwadratowej z jej postaci iloczynowej</w:t>
      </w:r>
    </w:p>
    <w:p w14:paraId="5C228D00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współrzędne wierzchołka paraboli z postaci kanonicznej i podaje równanie osi symetrii</w:t>
      </w:r>
    </w:p>
    <w:p w14:paraId="3488316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algebraicznie, czy dany punkt należy do wykresu danej funkcji kwadratowej</w:t>
      </w:r>
    </w:p>
    <w:p w14:paraId="67DC5F03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lub OY i ustala wzór funkcji kwadratowej na podstawie informacji o przesunięciach wykresu</w:t>
      </w:r>
    </w:p>
    <w:p w14:paraId="0C35D614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pierwiastków równania kwadratowego w zależności od znaku wyróżnika</w:t>
      </w:r>
    </w:p>
    <w:p w14:paraId="08626488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kwadratowe, stosując wzory na pierwiastki</w:t>
      </w:r>
    </w:p>
    <w:p w14:paraId="41B76FC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nierówności kwadratowe</w:t>
      </w:r>
    </w:p>
    <w:p w14:paraId="3547EBE0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odczytuje z wykresu jej własności</w:t>
      </w:r>
    </w:p>
    <w:p w14:paraId="2330CE43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odczytuje z wykresu jej własności</w:t>
      </w:r>
    </w:p>
    <w:p w14:paraId="2265AAAC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wzór funkcji kwadratowej w postaci ogólnej i kanonicznej</w:t>
      </w:r>
    </w:p>
    <w:p w14:paraId="31514328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wyznacza równanie osi symetrii paraboli</w:t>
      </w:r>
    </w:p>
    <w:p w14:paraId="158A11A0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wzór ogólny funkcji kwadratowej, gdy dane są współrzędne wierzchołka i innego punktu jej wykresu</w:t>
      </w:r>
    </w:p>
    <w:p w14:paraId="6CD2F486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 niepełne metodą wyłączania wspólnego czynnika przed nawias lub stosując wzór skróconego mnożenia</w:t>
      </w:r>
    </w:p>
    <w:p w14:paraId="73FBAADE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określa liczbę pierwiastków równania kwadratowego w zależności od znaku wyróżnika</w:t>
      </w:r>
    </w:p>
    <w:p w14:paraId="18D6FFF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B2636D8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i OY oraz ustala wzór funkcji</w:t>
      </w:r>
    </w:p>
    <w:p w14:paraId="5412B1F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kwadratowej na podstawie informacji o przesunięciach wykresu</w:t>
      </w:r>
    </w:p>
    <w:p w14:paraId="6C42451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brakujące współczynniki funkcji kwadratowej, znając współrzędne punktów należących do jej wykresu rysuje wykres funkcji kwadratowej danej w postaci ogólnej</w:t>
      </w:r>
    </w:p>
    <w:p w14:paraId="456186E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algebraicznie współrzędne punktów przecięcia paraboli z osiami układu współrzędnych</w:t>
      </w:r>
    </w:p>
    <w:p w14:paraId="498230CD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najmniejszą i największą wartość funkcji kwadratowej w podanym przedziale</w:t>
      </w:r>
    </w:p>
    <w:p w14:paraId="2297083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własności funkcji kwadratowej do rozwiązania prostych zadań realistycznych</w:t>
      </w:r>
    </w:p>
    <w:p w14:paraId="17239E85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kwadratowe niezupełne metodą rozkładu na czynniki oraz stosując wzory skróconego mnożenia</w:t>
      </w:r>
    </w:p>
    <w:p w14:paraId="4C851B0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nierówności kwadratowe stosując wzory skróconego mnożenia oraz mnożnie sum algebraicznych</w:t>
      </w:r>
    </w:p>
    <w:p w14:paraId="296B872F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ustała wzór funkcji kwadratowej w postaci kanonicznej, jeśli ma dane współrzędne wierzchołka i innego punktu jej wykresu</w:t>
      </w:r>
    </w:p>
    <w:p w14:paraId="1D2DD82A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algebraicznie układ równań, z których jedno jest równaniem paraboli, a drugie równaniem prostej, i podaje interpretację geometryczną rozwiązania układu równań, znajdując punkty wspólne prostej i paraboli</w:t>
      </w:r>
    </w:p>
    <w:p w14:paraId="02CA7EA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analizę zadania tekstowego, a następnie zapisuje odpowiednie równanie, nierówność lub funkcję kwadratową opisujące daną zależność i znajduje w prostych przypadkach rozwiązanie, które spełnia ułożone przez niego warunki</w:t>
      </w:r>
    </w:p>
    <w:p w14:paraId="2D6A8E43" w14:textId="77777777" w:rsidR="00C81373" w:rsidRDefault="009E0823">
      <w:pPr>
        <w:pStyle w:val="Akapitzlist"/>
        <w:numPr>
          <w:ilvl w:val="0"/>
          <w:numId w:val="29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kwadratowe, stosując wzory na pierwiastki w prostych przypadkach</w:t>
      </w:r>
    </w:p>
    <w:p w14:paraId="6BE06AE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interpretuje geometrycznie rozwiązania równania kwadratowego w zależności od współczynnika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wyróżnika </w:t>
      </w:r>
      <m:oMath>
        <m:r>
          <w:rPr>
            <w:rFonts w:ascii="Cambria Math" w:hAnsi="Cambria Math"/>
          </w:rPr>
          <m:t>Δ</m:t>
        </m:r>
      </m:oMath>
    </w:p>
    <w:p w14:paraId="1B71B9C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74F087A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przedstawia trójmian kwadratowy w postaci iloczynowej, jeśli taka postać istnieje</w:t>
      </w:r>
    </w:p>
    <w:p w14:paraId="4A918170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odczytuje miejsca zerowe funkcji kwadratowej z jej postaci iloczynowej</w:t>
      </w:r>
    </w:p>
    <w:p w14:paraId="4B1F891E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nierówność kwadratową w prostych przypadkach</w:t>
      </w:r>
    </w:p>
    <w:p w14:paraId="13DC1F2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bCs/>
          <w:sz w:val="24"/>
          <w:szCs w:val="24"/>
        </w:rPr>
        <w:t>rozwiązuje algebraicznie układ równań, z których jedno jest równaniem paraboli, a drugie równaniem prostej, i podaje interpretację geometryczną rozwiązania układu równań, znajdując punkty wspólne prostej i paraboli</w:t>
      </w:r>
    </w:p>
    <w:p w14:paraId="7EA44ADF" w14:textId="77777777" w:rsidR="00C81373" w:rsidRDefault="009E0823">
      <w:pPr>
        <w:pStyle w:val="Akapitzlist"/>
        <w:numPr>
          <w:ilvl w:val="0"/>
          <w:numId w:val="29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pojęcie najmniejszej i największej wartości funkcji, wyznacza wartość najmniejszą i największą funkcji kwadratowej w przedziale domkniętym w prostych przypadkach </w:t>
      </w:r>
    </w:p>
    <w:p w14:paraId="7FD94B30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4E266C25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330F9D1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0A2011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i odczytuje własności funkcji kwadratowej z wykresu</w:t>
      </w:r>
    </w:p>
    <w:p w14:paraId="147D2C88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wzór funkcji kwadratowej na podstawie wykresu</w:t>
      </w:r>
    </w:p>
    <w:p w14:paraId="212216B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określa liczbę rozwiązań równania f(x) = m w zależności od parametru m, gdzie y = f(x) jest funkcją kwadratową</w:t>
      </w:r>
    </w:p>
    <w:p w14:paraId="33CEB5B0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postać iloczynową funkcji kwadratowej do rozwiązywania zadań w trudniejszych przypadkach</w:t>
      </w:r>
    </w:p>
    <w:p w14:paraId="1C1CEBC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o niewielkim stopniu trudności prowadzące do wyznaczania wartości najmniejszej i największej funkcji kwadratowej</w:t>
      </w:r>
    </w:p>
    <w:p w14:paraId="1C8E8FD5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wzór funkcji kwadratowej spełniającej określone warunki</w:t>
      </w:r>
    </w:p>
    <w:p w14:paraId="2430A3FD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prowadzące do równań lub nierówności kwadratowych</w:t>
      </w:r>
    </w:p>
    <w:p w14:paraId="790FF0EE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równanie kwadratowe i nierówność kwadratową w trudniejszych przypadkach</w:t>
      </w:r>
    </w:p>
    <w:p w14:paraId="739ADA5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nierówności kwadratowe do wyznaczania dziedziny funkcji zapisanej za pomocą pierwiastka</w:t>
      </w:r>
    </w:p>
    <w:p w14:paraId="16B7FE06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dwukwadratowe</w:t>
      </w:r>
    </w:p>
    <w:p w14:paraId="2B98F6B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w trudniejszych przypadkach najmniejszą i największą wartość funkcji w przedziale domkniętym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korzystając z własności funkcji kwadratowej</w:t>
      </w:r>
    </w:p>
    <w:p w14:paraId="263E59DF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iloczyn, sumę i różnicę zbiorów rozwiązań nierówności kwadratowych</w:t>
      </w:r>
    </w:p>
    <w:p w14:paraId="410A961B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równania kwadratowe do rozwiązywania zadań optymalizacyjnych</w:t>
      </w:r>
    </w:p>
    <w:p w14:paraId="4E2D5855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równanie kwadratowe i nierówność kwadratową </w:t>
      </w:r>
    </w:p>
    <w:p w14:paraId="3CA29C81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>wykorzystuje postać iloczynową funkcji kwadratowej do rozwiązywania zadań w trudniejszych przypadkach</w:t>
      </w:r>
    </w:p>
    <w:p w14:paraId="455AE2B8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równania dwukwadratowe </w:t>
      </w:r>
      <w:r>
        <w:rPr>
          <w:rFonts w:ascii="Times New Roman" w:hAnsi="Times New Roman" w:cs="Times New Roman"/>
          <w:bCs/>
          <w:sz w:val="24"/>
          <w:szCs w:val="24"/>
        </w:rPr>
        <w:t xml:space="preserve">wyznacza </w:t>
      </w:r>
      <w:r>
        <w:rPr>
          <w:rFonts w:ascii="Times New Roman" w:hAnsi="Times New Roman" w:cs="Times New Roman"/>
          <w:sz w:val="24"/>
          <w:szCs w:val="24"/>
        </w:rPr>
        <w:t>w trudniejszych przypadkach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najmniejszą i największą wartość funkcji w przedziale domkniętym, korzystając z własności funkcji kwadratowej</w:t>
      </w:r>
    </w:p>
    <w:p w14:paraId="4AB88F39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B6A81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1A6D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3394C2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rozwiązuje zadania tekstowe o podwyższonym stopniu trudności prowadzące do wyznaczania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najmniejszej i największej funkcji kwadratowej</w:t>
      </w:r>
    </w:p>
    <w:p w14:paraId="682A94A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równań lub nierówności kwadratowych</w:t>
      </w:r>
    </w:p>
    <w:p w14:paraId="4494F45A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równanie, które można sprowadzić do równania kwadratowego, np. stosując podstawienie</w:t>
      </w:r>
    </w:p>
    <w:p w14:paraId="216EF0F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Cambria Math" w:hAnsi="Cambria Math" w:cs="Cambria Math"/>
          <w:sz w:val="24"/>
          <w:szCs w:val="24"/>
        </w:rPr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= |</w:t>
      </w:r>
      <w:r>
        <w:rPr>
          <w:rStyle w:val="markedcontent"/>
          <w:rFonts w:ascii="Cambria Math" w:hAnsi="Cambria Math" w:cs="Cambria Math"/>
          <w:sz w:val="24"/>
          <w:szCs w:val="24"/>
        </w:rPr>
        <w:t>𝑥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|, </w:t>
      </w:r>
      <w:r>
        <w:rPr>
          <w:rStyle w:val="markedcontent"/>
          <w:rFonts w:ascii="Cambria Math" w:hAnsi="Cambria Math" w:cs="Cambria Math"/>
          <w:sz w:val="24"/>
          <w:szCs w:val="24"/>
        </w:rPr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≥ 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trudności, stosując równania kwadratowe</w:t>
      </w:r>
    </w:p>
    <w:p w14:paraId="381E3BFF" w14:textId="77777777" w:rsidR="00C81373" w:rsidRDefault="00C81373" w:rsidP="009E082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F0756F" w14:textId="77777777" w:rsidR="00C81373" w:rsidRDefault="00C81373" w:rsidP="009E0823">
      <w:pPr>
        <w:ind w:left="720"/>
      </w:pPr>
    </w:p>
    <w:p w14:paraId="75D60E52" w14:textId="77777777" w:rsidR="00C81373" w:rsidRDefault="009E0823" w:rsidP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FF04851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przekształca na ogólnych danych wzór funkcji kwadratowej z postaci ogólnej do postaci kanonicznej wyprowadza wzory na współrzędne wierzchołka paraboli</w:t>
      </w:r>
    </w:p>
    <w:p w14:paraId="30130DE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66089BB9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kwadratowej</w:t>
      </w:r>
    </w:p>
    <w:p w14:paraId="734AF560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równania i zadania tekstowe prowadzące do równań drugiego stopnia</w:t>
      </w:r>
    </w:p>
    <w:p w14:paraId="1DB456A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A6D9C1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4A09DA26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702BBB1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</w:p>
    <w:p w14:paraId="3EE777F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0F283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podaje przykład wielomianu, określa jego stopień i podaje wartości jego współczynników</w:t>
      </w:r>
    </w:p>
    <w:p w14:paraId="02A2B28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zapisuje wielomian określonego stopnia o danych współczynnikach</w:t>
      </w:r>
    </w:p>
    <w:p w14:paraId="36A8A5D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 stopień iloczynu wielomianów bez wykonywania mnożenia</w:t>
      </w:r>
    </w:p>
    <w:p w14:paraId="7EEDE73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podaje współczynnik przy najwyższej potędze oraz wyraz wolny iloczynu wielomianów bez wykonywania mnożenia wielomianów</w:t>
      </w:r>
    </w:p>
    <w:p w14:paraId="07CB305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przekształca wyrażenie algebraiczne, stosując wzory skróconego mnożenia</w:t>
      </w:r>
    </w:p>
    <w:p w14:paraId="190A8F6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452BA6A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/>
          </w:rPr>
          <m:t>x-a</m:t>
        </m:r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36A423E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określa, które liczby mogą być pierwiastkami całkowitymi wielomianu o współczynnikach całkowitych opisuje wielomianem zależności dane w zadaniu i wyznacza jego dziedzinę w prostych przypadkach</w:t>
      </w:r>
    </w:p>
    <w:p w14:paraId="52028F0A" w14:textId="77777777" w:rsidR="00C81373" w:rsidRDefault="00C81373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653F7" w14:textId="77777777" w:rsidR="00C81373" w:rsidRDefault="00C81373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002B3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B449F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zapisuje wielomian w sposób uporządkowany</w:t>
      </w:r>
    </w:p>
    <w:p w14:paraId="2385963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56E18D6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5F9BFA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szkicuje wykres wielomianu będącego sumą jednomianów stopnia pierwszego i drugiego</w:t>
      </w:r>
    </w:p>
    <w:p w14:paraId="793ADF8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629D56A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4911B84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rozkłada w prostych przypadkach wielomian na czynniki, stosując metodę grupowania wyrazów i wyłączania wspólnego czynnika poza nawias </w:t>
      </w:r>
    </w:p>
    <w:p w14:paraId="47D8634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proste równanie wielomianowe</w:t>
      </w:r>
    </w:p>
    <w:p w14:paraId="5366481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podaje </w:t>
      </w:r>
      <w:r>
        <w:rPr>
          <w:rFonts w:ascii="Times New Roman" w:hAnsi="Times New Roman" w:cs="Times New Roman"/>
          <w:sz w:val="24"/>
          <w:szCs w:val="24"/>
        </w:rPr>
        <w:t>w prostych przypadkach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przykład wielomianu, znając jego stopień i pierwiastek </w:t>
      </w:r>
    </w:p>
    <w:p w14:paraId="15E80F9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</w:p>
    <w:p w14:paraId="02AA0186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sprawdza poprawność wykonanego dzielenia</w:t>
      </w:r>
    </w:p>
    <w:p w14:paraId="4F092EF8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</m:oMath>
    </w:p>
    <w:p w14:paraId="2E5BD0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wyznacza resztę z dzielenia wielomianu przez dwumian </w:t>
      </w:r>
      <w:r>
        <w:rPr>
          <w:rFonts w:ascii="Times New Roman" w:hAnsi="Times New Roman" w:cs="Times New Roman"/>
          <w:i/>
          <w:sz w:val="24"/>
          <w:szCs w:val="24"/>
        </w:rPr>
        <w:t>x – a</w:t>
      </w:r>
      <w:r>
        <w:rPr>
          <w:rFonts w:ascii="Times New Roman" w:hAnsi="Times New Roman" w:cs="Times New Roman"/>
          <w:sz w:val="24"/>
          <w:szCs w:val="24"/>
        </w:rPr>
        <w:t xml:space="preserve"> sprawdza, czy dana liczba jest pierwiastkiem wielomianu, i wyznacza pozostałe pierwiastki; rozwiązuje równanie wielomianowe z wykorzystaniem twierdzenia o pierwiastkach całkowitych wielomianu w prostych przypadkach</w:t>
      </w:r>
    </w:p>
    <w:p w14:paraId="39D9B83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DEE20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A25260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6E30C3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możliwie najniższego stopnia</w:t>
      </w:r>
    </w:p>
    <w:p w14:paraId="5FCF4AE4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x-p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x-q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2E78E9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zadania tekstowe, wykorzystując działania na wielomianach i równania wielomianowe</w:t>
      </w:r>
    </w:p>
    <w:p w14:paraId="40A373C3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9CDD2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1DBF3E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stosuje wielomiany wielu zmiennych w zadaniach różnych typów</w:t>
      </w:r>
    </w:p>
    <w:p w14:paraId="1E29F37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+...+1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w:rPr>
                  <w:rFonts w:ascii="Cambria Math" w:hAnsi="Cambria Math"/>
                </w:rPr>
                <m:t>⋅b+...+a⋅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e>
          </m:d>
        </m:oMath>
      </m:oMathPara>
    </w:p>
    <w:p w14:paraId="4A6DD56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w zadaniach różnych typów</w:t>
      </w:r>
    </w:p>
    <w:p w14:paraId="72A09A9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  <w:r>
        <w:rPr>
          <w:rFonts w:ascii="Times New Roman" w:hAnsi="Times New Roman" w:cs="Times New Roman"/>
          <w:sz w:val="24"/>
          <w:szCs w:val="24"/>
        </w:rPr>
        <w:t>, stosując schemat Hornera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7B2A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zadania z parametrem dotyczące podzielności wielomianu rozwiązuje w trudniejszych przypadkach równania wielomianowe, stosując twierdzenie o pierwiastkach całkowitych wielomianu</w:t>
      </w:r>
    </w:p>
    <w:p w14:paraId="536F8461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36725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BCDBCDD" w14:textId="77777777" w:rsidR="00C81373" w:rsidRDefault="009E0823">
      <w:pPr>
        <w:numPr>
          <w:ilvl w:val="0"/>
          <w:numId w:val="2"/>
        </w:numPr>
        <w:spacing w:line="240" w:lineRule="auto"/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dowody twierdzeń dotyczących wielomianów, np. twierdzenia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Bézouta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twierdzenia o pierwiastkach całkowitych wielomianu</w:t>
      </w:r>
    </w:p>
    <w:p w14:paraId="7ED33FED" w14:textId="77777777" w:rsidR="00C81373" w:rsidRDefault="009E0823">
      <w:pPr>
        <w:numPr>
          <w:ilvl w:val="0"/>
          <w:numId w:val="2"/>
        </w:numPr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dowód twierdzenia o dzieleniu z resztą wielomianu przez dwumian postaci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x –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(algorytm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Hornera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szczególnym przypadku </w:t>
      </w:r>
      <w:r>
        <w:rPr>
          <w:rFonts w:ascii="Times New Roman" w:hAnsi="Times New Roman" w:cs="Times New Roman"/>
          <w:sz w:val="24"/>
          <w:szCs w:val="24"/>
        </w:rPr>
        <w:t>rozwiązuje zadania o znacznym stopniu trudności dotyczące wielomianów.</w:t>
      </w:r>
    </w:p>
    <w:p w14:paraId="0948588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37798046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B3AC49C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89583F1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FUNKCJA WYMIERNA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AF38447" w14:textId="77777777" w:rsidR="00C81373" w:rsidRDefault="009E0823">
      <w:pPr>
        <w:numPr>
          <w:ilvl w:val="0"/>
          <w:numId w:val="3"/>
        </w:numPr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przesuwa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 xml:space="preserve">, wzdłuż osi </w:t>
      </w:r>
      <w:r>
        <w:rPr>
          <w:rFonts w:ascii="Times New Roman" w:hAnsi="Times New Roman" w:cs="Times New Roman"/>
          <w:i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 xml:space="preserve"> albo wzdłuż osi </w:t>
      </w:r>
      <w:r>
        <w:rPr>
          <w:rFonts w:ascii="Times New Roman" w:hAnsi="Times New Roman" w:cs="Times New Roman"/>
          <w:i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>, podaje jej własności oraz wyznacza równania asymptot jej wykresu</w:t>
      </w:r>
    </w:p>
    <w:p w14:paraId="3B26557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wyznacza dziedzinę prostego wyrażenia wymiernego</w:t>
      </w:r>
    </w:p>
    <w:p w14:paraId="48A9562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235AD82F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 w prostych przypadkach i podaje odpowiednie założenia</w:t>
      </w:r>
    </w:p>
    <w:p w14:paraId="6F243785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zadań tekstowych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5B72EF36" w14:textId="77777777" w:rsidR="00C81373" w:rsidRDefault="009E0823">
      <w:pPr>
        <w:ind w:left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34FDB3C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99A66DD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0368EC81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upraszcza wyrażenia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6B45B786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równania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prostych przypadkach, </w:t>
      </w:r>
      <w:r>
        <w:rPr>
          <w:rFonts w:ascii="Times New Roman" w:hAnsi="Times New Roman" w:cs="Times New Roman"/>
          <w:bCs/>
          <w:sz w:val="24"/>
          <w:szCs w:val="24"/>
        </w:rPr>
        <w:t>podaje i uwzględnia założenia</w:t>
      </w:r>
    </w:p>
    <w:p w14:paraId="6C9E8564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prostych równań i nierówności wymiernych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87034F5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 rozwiązywania zadań tekstowych</w:t>
      </w:r>
    </w:p>
    <w:p w14:paraId="23AC5693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8208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     dodatkowo:</w:t>
      </w:r>
    </w:p>
    <w:p w14:paraId="0888A6A5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w podanym zbiorze w trudniejszych przypadkach</w:t>
      </w:r>
    </w:p>
    <w:p w14:paraId="7D6DB1E6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współczynnik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tak, aby funkcja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spełniała podane warunki</w:t>
      </w:r>
    </w:p>
    <w:p w14:paraId="744EB9F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0B412AD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określa dziedzinę funkcji, w której wzorze występuje ułamek lub pierwiastek</w:t>
      </w:r>
    </w:p>
    <w:p w14:paraId="5E1592E2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wymiernych, wyznacza z danego wzoru wskazaną zmienną</w:t>
      </w:r>
    </w:p>
    <w:p w14:paraId="7CB0CFF3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równania wymiernego</w:t>
      </w:r>
    </w:p>
    <w:p w14:paraId="2626940A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10A19B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B89C31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x∈Rp}</m:t>
        </m:r>
      </m:oMath>
      <w:r>
        <w:rPr>
          <w:rFonts w:ascii="Times New Roman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wyznacza równania jej asymptot</w:t>
      </w:r>
    </w:p>
    <w:p w14:paraId="1F0E5759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podaje odpowiednie założenia</w:t>
      </w:r>
    </w:p>
    <w:p w14:paraId="0439ACE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równania wymierne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3AADCE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 tekstowych</w:t>
      </w:r>
    </w:p>
    <w:p w14:paraId="3CE9729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równań i nierówności</w:t>
      </w:r>
    </w:p>
    <w:p w14:paraId="62DE018A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EE008B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przekształca wzór funkcji danej w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ax+b</m:t>
            </m:r>
          </m:num>
          <m:den>
            <m:r>
              <w:rPr>
                <w:rFonts w:ascii="Cambria Math" w:hAnsi="Cambria Math"/>
              </w:rPr>
              <m:t>cx+d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do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szkicuje jej wykres</w:t>
      </w:r>
    </w:p>
    <w:p w14:paraId="3A97C68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stosuje funkcje i wyrażenia wymierne do rozwiązywania zadań o podwyższonym stopniu trudności</w:t>
      </w:r>
    </w:p>
    <w:p w14:paraId="6BA8614A" w14:textId="77777777" w:rsidR="00C81373" w:rsidRDefault="00C8137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946D3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</w:p>
    <w:p w14:paraId="3A0ED8B5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69C5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Pitagorasa i twierdzenie odwrotne do twierdzenie Pitagorasa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7186F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1F8A86C1" w14:textId="77777777" w:rsidR="00C81373" w:rsidRDefault="009E082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podaje wartości funkcji trygonometrycznych kątów: 30°, 45°, 60°</w:t>
      </w:r>
    </w:p>
    <w:p w14:paraId="206061A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2C8FC8D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podaje związki między funkcjami trygonometrycznymi tego samego kąta</w:t>
      </w:r>
    </w:p>
    <w:p w14:paraId="2319CE2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trójkąty prostokątne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3005ADE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oblicza wartości funkcji trygonometrycznych kąta wypukłego, gdy dane są współrzędne punktu leżącego na jego końcowym ramieniu; przedstawia ten kąt na rysunku</w:t>
      </w:r>
    </w:p>
    <w:p w14:paraId="64ECDEDD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w zadaniach wzór na pole trójkąta: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ah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E2EB8B9" w14:textId="5126A96A" w:rsidR="00C81373" w:rsidRPr="009F41A0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rozróżnia czworokąty: kwadrat, prostokąt, romb, równoległobok, trapez oraz zna ich własności oblicza pola czworokątów</w:t>
      </w:r>
    </w:p>
    <w:p w14:paraId="533E22B2" w14:textId="77777777" w:rsidR="009F41A0" w:rsidRDefault="009F41A0" w:rsidP="009F41A0">
      <w:pPr>
        <w:ind w:left="720"/>
      </w:pPr>
    </w:p>
    <w:p w14:paraId="117175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8B12B4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wzory na długość przekątnej kwadratu i wysokość trójkąta równobocznego</w:t>
      </w:r>
    </w:p>
    <w:p w14:paraId="4FD56A1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495358B5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1D7EF09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29E1C79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stosuje wzory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=sinα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=-cosα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m:oMath>
        <m:r>
          <m:rPr>
            <m:lit/>
            <m:nor/>
          </m:rPr>
          <w:rPr>
            <w:rFonts w:ascii="Cambria Math" w:hAnsi="Cambria Math"/>
          </w:rPr>
          <m:t>tg</m:t>
        </m:r>
        <w:proofErr w:type="spellEnd"/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</m:t>
        </m:r>
        <m:r>
          <m:rPr>
            <m:lit/>
            <m:nor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55B214A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2BCEA0E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wykorzystuje funkcje trygonometryczne do obliczania obwodów i pól podstawowych figur płaskich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100C3FF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6BD8F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56E5E1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wyznacza długości odcinków w trójkącie, korzystając z twierdzenia Pitagorasa</w:t>
      </w:r>
    </w:p>
    <w:p w14:paraId="461C1EE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3FD949A6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trójkątów w zadaniach praktycznych</w:t>
      </w:r>
    </w:p>
    <w:p w14:paraId="0DEB29B8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11AC251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przekształca wyrażenia trygonometryczne, stosując związki między funkcjami trygonometrycznymi tego samego kąta</w:t>
      </w:r>
    </w:p>
    <w:p w14:paraId="1418253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pozostałych funkcji trygonometrycznych, gdy dany jest tangens kąta; </w:t>
      </w:r>
      <w:r>
        <w:rPr>
          <w:rFonts w:ascii="Times New Roman" w:hAnsi="Times New Roman" w:cs="Times New Roman"/>
          <w:bCs/>
          <w:sz w:val="24"/>
          <w:szCs w:val="24"/>
        </w:rPr>
        <w:t>znając wartość tangensa kąta wypukłego, rysuje ten kąt w układzie współrzędnych</w:t>
      </w:r>
    </w:p>
    <w:p w14:paraId="7D57C55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umiejętność wyznaczania pól trójkątów do obliczania pól innych wielokątów</w:t>
      </w:r>
    </w:p>
    <w:p w14:paraId="2B3A2360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06BD71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427768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zależności ogólne, np. dotyczące długości przekątnej kwadratu i wysokości trójkąta równobocznego</w:t>
      </w:r>
    </w:p>
    <w:p w14:paraId="28FC005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66A548C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 w:hAnsi="Cambria Math"/>
          </w:rPr>
          <m:t>-α</m:t>
        </m:r>
      </m:oMath>
    </w:p>
    <w:p w14:paraId="6DE6690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wzór na jedynkę trygonometryczną oraz pozostałe związki między funkcjami trygonometrycznymi tego samego kąta</w:t>
      </w:r>
    </w:p>
    <w:p w14:paraId="3B578D0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 zadaniach o podwyższonym stopniu trudności wzór na pole trójkąta:</w:t>
      </w:r>
      <w:r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1A6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wzór Herona do obliczania pola trójkąta</w:t>
      </w:r>
    </w:p>
    <w:p w14:paraId="12C0530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773E388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290BEFC9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dowodzi prawdziwości wzoru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</w:p>
    <w:p w14:paraId="49FAA9FE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058430D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511120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Pitagorasa i twierdzenia odwrotnego do twierdzenia Pitagorasa</w:t>
      </w:r>
    </w:p>
    <w:p w14:paraId="3AED7B3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439DFE8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3A1DF8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</w:p>
    <w:p w14:paraId="139C6AEB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2BE793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03CDD2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09FD78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5BFC752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7F27B4A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31498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 równobocznym lub prostokątnym</w:t>
      </w:r>
    </w:p>
    <w:p w14:paraId="6C99AA4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 równoboczny lub prostokątny</w:t>
      </w:r>
    </w:p>
    <w:p w14:paraId="5E26C96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10A2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4E8D89BD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EA026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6C2FF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wzajemne położenie dwóch okręgów, gdy dane są promienie tych okręgów oraz odległość między ich środkami </w:t>
      </w:r>
    </w:p>
    <w:p w14:paraId="23782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5349C10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4F7DF97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ED8034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300190DB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dowolny trójkąt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71EFCE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liczbę boków wielokąta foremnego, znając sumę miar jego kątów wewnętrznych </w:t>
      </w:r>
    </w:p>
    <w:p w14:paraId="0AD8C72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95C83C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sinusów do rozwiązywania trójkątów w prostych przypadkach, także osadzonych w kontekście praktycznym</w:t>
      </w:r>
    </w:p>
    <w:p w14:paraId="2D3818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 kontekście praktycznym</w:t>
      </w:r>
    </w:p>
    <w:p w14:paraId="5C166A5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62FAD490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B9784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548C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sz w:val="24"/>
          <w:szCs w:val="24"/>
        </w:rPr>
        <w:t xml:space="preserve">w trudniejszych przypadkach </w:t>
      </w:r>
    </w:p>
    <w:p w14:paraId="745CE38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2A919EF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pola trójkąta</w:t>
      </w:r>
    </w:p>
    <w:p w14:paraId="2F8D2DF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bada, czy trójkąt jest ostrokątny, prostokątny, rozwartokątny</w:t>
      </w:r>
    </w:p>
    <w:p w14:paraId="5628752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</w:t>
      </w:r>
    </w:p>
    <w:p w14:paraId="69243E80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wpisanego w trójkąt</w:t>
      </w:r>
    </w:p>
    <w:p w14:paraId="2E7E97B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8EC11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933E8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twierdzenie o odcinkach stycznych do rozwiązywania zadań</w:t>
      </w:r>
    </w:p>
    <w:p w14:paraId="1FD224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5BD4A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między styczną a cięciwą okręgu do rozwiązywania zadań </w:t>
      </w:r>
      <w:r>
        <w:rPr>
          <w:rFonts w:ascii="Times New Roman" w:hAnsi="Times New Roman" w:cs="Times New Roman"/>
          <w:sz w:val="24"/>
          <w:szCs w:val="24"/>
        </w:rPr>
        <w:t>w trudniejszych przypadkach</w:t>
      </w:r>
    </w:p>
    <w:p w14:paraId="091E4AD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cięciwach do wyznaczania długości odcinków w okręgach</w:t>
      </w:r>
    </w:p>
    <w:p w14:paraId="6A2A720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uzasadnia wzory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</w:p>
    <w:p w14:paraId="796622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5E56E5DE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D549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 zależności w wielokątach foremnych o podwyższonym stopniu trudności</w:t>
      </w:r>
    </w:p>
    <w:p w14:paraId="6862B74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zna i potrafi wykonać konstrukcję pięciokąta foremnego </w:t>
      </w:r>
    </w:p>
    <w:p w14:paraId="2E1E5F9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kątach środkowym i wpisanym w okręgu oraz o kątach wpisanych, opartych na tym samym łuku</w:t>
      </w:r>
    </w:p>
    <w:p w14:paraId="5E45BED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34B6B3D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uzasadnia zależność między długością boku a promieniem okręgu opisanego na wielokącie foremnym lub wpisanego w wielokąt foremny</w:t>
      </w:r>
    </w:p>
    <w:p w14:paraId="601E1D5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7E5965F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46A9346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symetralne boków trójkąta przecinają się w jednym punkcie</w:t>
      </w:r>
    </w:p>
    <w:p w14:paraId="644D44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dwusieczne kątów wewnętrznych trójkąta przecinają się w jednym punkcie</w:t>
      </w:r>
    </w:p>
    <w:p w14:paraId="0998308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E8A60FF" w14:textId="77777777" w:rsidR="00C81373" w:rsidRDefault="00C81373">
      <w:pPr>
        <w:rPr>
          <w:rFonts w:ascii="Times New Roman" w:hAnsi="Times New Roman" w:cs="Times New Roman"/>
          <w:bCs/>
          <w:sz w:val="24"/>
          <w:szCs w:val="24"/>
        </w:rPr>
      </w:pPr>
    </w:p>
    <w:p w14:paraId="0DB7D8B8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FUNKCJA  WYKŁADNICZA  I  LOGARYTMICZNA</w:t>
      </w:r>
    </w:p>
    <w:p w14:paraId="6101B70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9D6DE13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wykładniku wymiernym</w:t>
      </w:r>
    </w:p>
    <w:p w14:paraId="631230F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potęgi o wykładnikach wymiernych</w:t>
      </w:r>
    </w:p>
    <w:p w14:paraId="4BECE75E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podanej podstawie i wykładniku rzeczywistym</w:t>
      </w:r>
    </w:p>
    <w:p w14:paraId="5A74DC1C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wartości danej funkcji wykładniczej dla podanych argumentów</w:t>
      </w:r>
    </w:p>
    <w:p w14:paraId="502D0BA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podany punkt należy do wykresu danej funkcji wykładniczej</w:t>
      </w:r>
    </w:p>
    <w:p w14:paraId="6B247AE0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wykładniczej i podaje jej własności</w:t>
      </w:r>
    </w:p>
    <w:p w14:paraId="718ADD9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logarytm danej liczby</w:t>
      </w:r>
    </w:p>
    <w:p w14:paraId="776380DB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twierdzenia o logarytmie iloczynu, ilorazu oraz potęgi do obliczania wartości wyrażeń z logarytmami – w prostych przypadkach</w:t>
      </w:r>
    </w:p>
    <w:p w14:paraId="3F5348C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logarytmicznej i określa jej własności</w:t>
      </w:r>
    </w:p>
    <w:p w14:paraId="791B871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AF2F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14E7FE1F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prostych przypadkach</w:t>
      </w:r>
    </w:p>
    <w:p w14:paraId="230C9F9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wykładniczej na podstawie współrzędnych punktu należącego do jej wykresu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szkicuje ten wykres</w:t>
      </w:r>
    </w:p>
    <w:p w14:paraId="365228E9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wykładniczej wzdłuż osi układu współrzędnych albo przez symetrię względem osi układu współrzędnych, i podaje jej własności</w:t>
      </w:r>
    </w:p>
    <w:p w14:paraId="08F84512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wykonuje działania na logarytmach</w:t>
      </w:r>
    </w:p>
    <w:p w14:paraId="377E6F86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logarytmicznej, gdy dane są współrzędne punktu należącego do jej wykresu</w:t>
      </w:r>
    </w:p>
    <w:p w14:paraId="0889331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zbiór wartości funkcji logarytmicznej o podanej dziedzinie – w prostych przypadkach</w:t>
      </w:r>
    </w:p>
    <w:p w14:paraId="127895F4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logarytmicznej wzdłuż osi układu współrzędnych albo symetrię względem osi układu współrzędnych</w:t>
      </w:r>
    </w:p>
    <w:p w14:paraId="371D5A67" w14:textId="77777777" w:rsidR="00C81373" w:rsidRDefault="00C81373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1F40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CF11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48D8D857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trudniejszych przypadkach</w:t>
      </w:r>
    </w:p>
    <w:p w14:paraId="41F0602A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złożenie przekształceń</w:t>
      </w:r>
    </w:p>
    <w:p w14:paraId="3DA60DF0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wykładniczej zbiór rozwiązań nierówności</w:t>
      </w:r>
    </w:p>
    <w:p w14:paraId="2671927F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podstawę logarytmu lub liczbę logarytmowaną, gdy dana jest wartość logarytmu; podaje odpowiednie założenia dla podstawy logarytmu i liczby logarytmowanej</w:t>
      </w:r>
    </w:p>
    <w:p w14:paraId="6E0DD199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logarytmicznej zbiór rozwiązań nierówności</w:t>
      </w:r>
    </w:p>
    <w:p w14:paraId="232ED504" w14:textId="77777777" w:rsidR="00C81373" w:rsidRDefault="00C81373">
      <w:pPr>
        <w:pStyle w:val="Akapitzlist"/>
        <w:spacing w:before="0" w:after="0" w:line="240" w:lineRule="auto"/>
        <w:rPr>
          <w:sz w:val="22"/>
          <w:szCs w:val="22"/>
        </w:rPr>
      </w:pPr>
    </w:p>
    <w:p w14:paraId="56AECC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0AF39FDB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twierdzenie o logarytmie iloczynu, ilorazu i potęgi do uzasadniania równości wyrażeń</w:t>
      </w:r>
    </w:p>
    <w:p w14:paraId="3F483DB2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wykorzystuje własności funkcji wykładniczej i logarytmicznej do rozwiązywania zadań osadzonych w kontekście praktycznym, np. dotyczących wzrostu wykładniczego i rozpadu promieniotwórczego</w:t>
      </w:r>
    </w:p>
    <w:p w14:paraId="5173A4CA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dotyczące monotoniczności funkcji logarytmicznej, w tym zadania z parametrem</w:t>
      </w:r>
    </w:p>
    <w:p w14:paraId="5C85AC0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56F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2A3EA42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402B304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udowadnia twierdzenia o działaniach na logarytmach</w:t>
      </w:r>
    </w:p>
    <w:p w14:paraId="53E6CBC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A5C1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GEOMETRIA  ANALITYCZNA</w:t>
      </w:r>
    </w:p>
    <w:p w14:paraId="3754C9F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AD59F77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punktów w układzie współrzędnych</w:t>
      </w:r>
    </w:p>
    <w:p w14:paraId="005366A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1A9701D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punktu od prostej</w:t>
      </w:r>
    </w:p>
    <w:p w14:paraId="2E2F87A1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równanie okręgu o danych środku i promieniu</w:t>
      </w:r>
    </w:p>
    <w:p w14:paraId="7072F57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współrzędne środka i promień okręgu, korzystając z postaci kanonicznej równania okręgu</w:t>
      </w:r>
    </w:p>
    <w:p w14:paraId="0540FC88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sprawdza, czy punkt należy do danego okręgu</w:t>
      </w:r>
    </w:p>
    <w:p w14:paraId="29249665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rozpoznaje figury osiowosymetryczne i środkowosymetryczne</w:t>
      </w:r>
    </w:p>
    <w:p w14:paraId="7BAA61E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279CFA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261F13B4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punktów w zadaniach dotyczących wielokątów – w prostych przypadkach</w:t>
      </w:r>
    </w:p>
    <w:p w14:paraId="1143AD6C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współrzędne środka odcinka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 prostych przypadkach</w:t>
      </w:r>
    </w:p>
    <w:p w14:paraId="6C60B13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 prostych przypadkach</w:t>
      </w:r>
    </w:p>
    <w:p w14:paraId="547B98E5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równanie okręgu o danym środku, przechodzącego przez dany punkt</w:t>
      </w:r>
    </w:p>
    <w:p w14:paraId="24A5643B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podaje liczbę punktów wspólnych i określa wzajemne położenie okręgu i prostej opisanych danymi równaniami</w:t>
      </w:r>
    </w:p>
    <w:p w14:paraId="7802F981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układu równań, z których jedno jest równaniem okręgu lub paraboli, a drugie równaniem prostej – w prostych przypadkach</w:t>
      </w:r>
    </w:p>
    <w:p w14:paraId="252AD46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obrazów punktów w symetrii osiowej względem osi układu współrzędnych lub symetrii środkowej względem początku układu współrzędnych</w:t>
      </w:r>
    </w:p>
    <w:p w14:paraId="77236E13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2B601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0B4D1BCF" w14:textId="77777777" w:rsidR="00C81373" w:rsidRDefault="00C81373">
      <w:pPr>
        <w:rPr>
          <w:sz w:val="22"/>
          <w:szCs w:val="22"/>
        </w:rPr>
      </w:pPr>
    </w:p>
    <w:p w14:paraId="283086B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określa wzajemne położenie dwóch okręgów opisanych danymi równaniami</w:t>
      </w:r>
    </w:p>
    <w:p w14:paraId="68AC6B33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rozwiązuje algebraicznie układy równań, z których jedno jest równaniem okręgu lub paraboli, a drugie – równaniem prostej; podaje ich interpretację geometryczną – w bardziej złożonych przypadkach</w:t>
      </w:r>
    </w:p>
    <w:p w14:paraId="39996C21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odległość między punktami i środek odcinka do rozwiązywania zadań dotyczących wielokątów – w trudniejszych przypadkach</w:t>
      </w:r>
    </w:p>
    <w:p w14:paraId="4DD5F758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 zadań – w trudniejszych przypadkach</w:t>
      </w:r>
    </w:p>
    <w:p w14:paraId="247EBE2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 zadaniach równanie okręgu– w bardziej złożonych przypadkach</w:t>
      </w:r>
    </w:p>
    <w:p w14:paraId="2D513662" w14:textId="77777777" w:rsidR="00C81373" w:rsidRDefault="00C81373">
      <w:pPr>
        <w:pStyle w:val="Akapitzlist"/>
        <w:spacing w:before="0" w:after="0" w:line="240" w:lineRule="auto"/>
        <w:ind w:left="14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0162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5B7DE998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 zadaniach własności stycznej do okręgu – w bardziej złożonych przypadkach</w:t>
      </w:r>
    </w:p>
    <w:p w14:paraId="087764DB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układy równań drugiego stopnia do rozwiązywania zadań dotyczących okręgów i wielokątów – w bardziej złożonych przypadkach</w:t>
      </w:r>
    </w:p>
    <w:p w14:paraId="6764E9F7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symetrii osiowej i symetrii środkowej – w trudniejszych przypadkach</w:t>
      </w:r>
    </w:p>
    <w:p w14:paraId="2570A2B7" w14:textId="77777777" w:rsidR="00C81373" w:rsidRDefault="00C81373">
      <w:pPr>
        <w:rPr>
          <w:sz w:val="22"/>
          <w:szCs w:val="22"/>
        </w:rPr>
      </w:pPr>
    </w:p>
    <w:p w14:paraId="6D1F15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5C7E4E9A" w14:textId="77777777" w:rsidR="00C81373" w:rsidRDefault="009E0823">
      <w:pPr>
        <w:pStyle w:val="Akapitzlist"/>
        <w:numPr>
          <w:ilvl w:val="0"/>
          <w:numId w:val="14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geometrii analitycznej – o znacznym stopniu trudności</w:t>
      </w:r>
    </w:p>
    <w:p w14:paraId="749A3F9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64EE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CIĄGI </w:t>
      </w:r>
    </w:p>
    <w:p w14:paraId="278F00F7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424CAEA" w14:textId="77777777" w:rsidR="00C81373" w:rsidRDefault="009E0823">
      <w:pPr>
        <w:pStyle w:val="Akapitzlist"/>
        <w:numPr>
          <w:ilvl w:val="0"/>
          <w:numId w:val="1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wskazane wyrazy ciągu określonego wzorem ogólnym</w:t>
      </w:r>
    </w:p>
    <w:p w14:paraId="02893BE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spełniające dany warunek (np. przyjmujące daną wartość) – w prostych przypadkach</w:t>
      </w:r>
    </w:p>
    <w:p w14:paraId="65CC4FB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6A1B9CF7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40618D04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arytmetycznego, gdy dane są jego pierwszy wyraz i różnica</w:t>
      </w:r>
    </w:p>
    <w:p w14:paraId="796BB1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arytmetycznego</w:t>
      </w:r>
    </w:p>
    <w:p w14:paraId="338F617A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początkowych wyrazów ciągu arytmetycznego</w:t>
      </w:r>
    </w:p>
    <w:p w14:paraId="1E9B64D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podaje przykłady ciągów geometrycznych</w:t>
      </w:r>
    </w:p>
    <w:p w14:paraId="4A78EFBD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wyznacza wyrazy ciągu geometrycznego, gdy dane są jego pierwszy wyraz i iloraz</w:t>
      </w:r>
    </w:p>
    <w:p w14:paraId="1C91F8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2700EED0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geometrycznego</w:t>
      </w:r>
    </w:p>
    <w:p w14:paraId="69D66E3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06D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</w:t>
      </w:r>
    </w:p>
    <w:p w14:paraId="0CC6AEF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opisanego słownie</w:t>
      </w:r>
    </w:p>
    <w:p w14:paraId="3D33F8E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ciągu</w:t>
      </w:r>
    </w:p>
    <w:p w14:paraId="0DE16DD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1C3FD7D4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uzasadnia, że dany ciąg nie jest monotoniczny</w:t>
      </w:r>
    </w:p>
    <w:p w14:paraId="5847AA1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ciągu – w prostych przypadkach</w:t>
      </w:r>
    </w:p>
    <w:p w14:paraId="5056336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15FE4BC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arytmetycznego do wyznaczania wyrazów ciągu arytmetycznego</w:t>
      </w:r>
    </w:p>
    <w:p w14:paraId="57AE2A4C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4F997C00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4E36F666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geometryczny – w prostych przypadkach</w:t>
      </w:r>
    </w:p>
    <w:p w14:paraId="2D977E3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i ciągu geometrycznego w zadaniach różnego typu – w prostych przypadkach</w:t>
      </w:r>
    </w:p>
    <w:p w14:paraId="27D12785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1DE5ED9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18D960C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2635E" w14:textId="77777777" w:rsidR="00C81373" w:rsidRDefault="009E0823">
      <w:pPr>
        <w:spacing w:line="240" w:lineRule="auto"/>
      </w:pPr>
      <w:bookmarkStart w:id="0" w:name="_Hlk938736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</w:t>
      </w:r>
      <w:bookmarkEnd w:id="0"/>
    </w:p>
    <w:p w14:paraId="678B0C60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spełniającego podane warunki – w trudniejszych przypadkach</w:t>
      </w:r>
    </w:p>
    <w:p w14:paraId="5C66A90C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ciągów</w:t>
      </w:r>
    </w:p>
    <w:p w14:paraId="697019F5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ze wzorem rekurencyjnym ciągu</w:t>
      </w:r>
    </w:p>
    <w:p w14:paraId="0CA0BBBA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oraz wzory na sumę jego wyrazów w zadaniach o podwyższonym stopniu trudności, w tym w zadaniach tekstowych</w:t>
      </w:r>
    </w:p>
    <w:p w14:paraId="0D4E7B61" w14:textId="77777777" w:rsidR="00C81373" w:rsidRDefault="00000000">
      <w:pPr>
        <w:pStyle w:val="Akapitzlist"/>
        <w:numPr>
          <w:ilvl w:val="0"/>
          <w:numId w:val="18"/>
        </w:numPr>
        <w:spacing w:before="0" w:after="0" w:line="240" w:lineRule="auto"/>
      </w:pPr>
      <w:sdt>
        <w:sdtPr>
          <w:id w:val="1002946901"/>
        </w:sdtPr>
        <w:sdtContent>
          <w:r w:rsidR="009E082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9E0823"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arytmetyczny lub geometryczny – w prostych przypadkach</w:t>
      </w:r>
    </w:p>
    <w:p w14:paraId="16E0038B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geometrycznego – w zadaniach różnego typu</w:t>
      </w:r>
    </w:p>
    <w:p w14:paraId="2AF4B407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trudniejszych przypadkach</w:t>
      </w:r>
    </w:p>
    <w:p w14:paraId="08AB43C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46EA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oraz</w:t>
      </w:r>
    </w:p>
    <w:p w14:paraId="1B25E771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182CADAC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wysokości oprocentowania oraz zadania związane z kredytami</w:t>
      </w:r>
    </w:p>
    <w:p w14:paraId="050F6E3D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tych ciągów, również w zadaniach osadzonych w kontekście praktycznym – w trudniejszych przypadkach</w:t>
      </w:r>
    </w:p>
    <w:p w14:paraId="3C04C9F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4DE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</w:t>
      </w:r>
    </w:p>
    <w:p w14:paraId="018E1437" w14:textId="77777777" w:rsidR="00C81373" w:rsidRDefault="009E0823">
      <w:pPr>
        <w:pStyle w:val="Akapitzlist"/>
        <w:numPr>
          <w:ilvl w:val="0"/>
          <w:numId w:val="24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podwyższonym stopniu trudności dotyczące ciągów, w szczególności monotoniczności ciągu</w:t>
      </w:r>
    </w:p>
    <w:p w14:paraId="42AA3DD9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38CB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STATYSTYKA</w:t>
      </w:r>
    </w:p>
    <w:p w14:paraId="410945F5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BCD91D0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</w:p>
    <w:p w14:paraId="385F88D1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oblicza średnią ważoną liczb z podanymi wagami</w:t>
      </w:r>
    </w:p>
    <w:p w14:paraId="441092DE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4ADF196D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BDF4F13" w14:textId="77777777" w:rsidR="00C81373" w:rsidRDefault="009E0823">
      <w:pPr>
        <w:spacing w:line="240" w:lineRule="auto"/>
      </w:pPr>
      <w:bookmarkStart w:id="1" w:name="_Hlk11795562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  <w:bookmarkStart w:id="2" w:name="_Hlk93874878"/>
      <w:bookmarkEnd w:id="2"/>
    </w:p>
    <w:bookmarkEnd w:id="1"/>
    <w:p w14:paraId="70E97BFE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4846B549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5BA58EA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E9466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C70174C" w14:textId="77777777" w:rsidR="00C81373" w:rsidRDefault="009E0823">
      <w:pPr>
        <w:pStyle w:val="Akapitzlist"/>
        <w:numPr>
          <w:ilvl w:val="0"/>
          <w:numId w:val="2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333A9D65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odczytuje informacje ze skali centylowej – w optymalnych przypadkach</w:t>
      </w:r>
    </w:p>
    <w:p w14:paraId="6AB4FCE9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ciekawszych przypadkach</w:t>
      </w:r>
    </w:p>
    <w:p w14:paraId="3C5772F3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01E1BB3C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4BD88FF0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trudnych przypadkach</w:t>
      </w:r>
    </w:p>
    <w:p w14:paraId="4E16CB4C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 w trudniejszych przypadkach</w:t>
      </w:r>
    </w:p>
    <w:p w14:paraId="5B81FCAC" w14:textId="399FA781" w:rsidR="00C81373" w:rsidRDefault="009E0823">
      <w:pPr>
        <w:spacing w:line="240" w:lineRule="auto"/>
        <w:ind w:left="360"/>
      </w:pPr>
      <w:bookmarkStart w:id="3" w:name="_Hlk1179560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opanował wiadomości i umiejętności na ocenę </w:t>
      </w:r>
      <w:r w:rsidR="00AE67C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bookmarkEnd w:id="3"/>
    <w:p w14:paraId="24C73910" w14:textId="3A68E228" w:rsidR="00C81373" w:rsidRDefault="009E082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rozwiązuje zadania o znacznym stopniu trudności dotyczące statystyki</w:t>
      </w:r>
    </w:p>
    <w:p w14:paraId="64B8E5B5" w14:textId="24512E0B" w:rsidR="00AE67C8" w:rsidRDefault="00AE67C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03D30" w14:textId="6EBF2DC6" w:rsid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  <w:r w:rsidRPr="00AE67C8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ACHUNEK PRAWDOPODOBIEŃSTWA</w:t>
      </w:r>
    </w:p>
    <w:p w14:paraId="67FC6BA3" w14:textId="7F3F0809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179557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86F6208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wypisuje wszystkie możliwe wyniki danego doświadczenia</w:t>
      </w:r>
    </w:p>
    <w:p w14:paraId="6410BC66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stosuje regułę mnożenia do wyznaczenia liczby wyników doświadczenia spełniających dany warunek – w typowych sytuacjach</w:t>
      </w:r>
    </w:p>
    <w:p w14:paraId="711879AE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przedstawia drzewo ilustrujące wyniki danego doświadczenia – w prostych sytuacjach</w:t>
      </w:r>
    </w:p>
    <w:p w14:paraId="5301063D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wypisuje wszystkie możliwe permutacje danego zbioru</w:t>
      </w:r>
    </w:p>
    <w:p w14:paraId="69594014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wykonuje obliczenia, stosując definicję silni</w:t>
      </w:r>
    </w:p>
    <w:p w14:paraId="1FFC2B04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permutacji danego zbioru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280AF393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bez powtórzeń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472F0DF1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z powtórzeniami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7336B196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regułę dodawania do obliczania liczby wyników doświadczenia spełniających dany warunek – w prostych sytuacjach  </w:t>
      </w:r>
    </w:p>
    <w:p w14:paraId="1447BBEF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określa przestrzeń (zbiór) zdarzeń elementarnych dla danego doświadczenia</w:t>
      </w:r>
    </w:p>
    <w:p w14:paraId="1F017DCB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opisuje wyniki sprzyjające danemu zdarzeniu losowemu</w:t>
      </w:r>
    </w:p>
    <w:p w14:paraId="1743908B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określa zdarzenia: przeciwne, niemożliwe, pewne i wykluczające się</w:t>
      </w:r>
    </w:p>
    <w:p w14:paraId="160CD607" w14:textId="6C53FA16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bookmarkStart w:id="5" w:name="_Hlk117955906"/>
      <w:r w:rsidRPr="000746FA">
        <w:rPr>
          <w:rFonts w:ascii="Times New Roman" w:hAnsi="Times New Roman" w:cs="Times New Roman"/>
          <w:sz w:val="24"/>
          <w:szCs w:val="24"/>
        </w:rPr>
        <w:lastRenderedPageBreak/>
        <w:t xml:space="preserve">stosuje klasyczną definicję prawdopodobieństwa do obliczania prawdopodobieństw zdarzeń losowych – w prostych </w:t>
      </w:r>
      <w:r w:rsidRPr="000746FA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057B807F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prawdopodobieństwo zdarzenia przeciwnego</w:t>
      </w:r>
    </w:p>
    <w:p w14:paraId="6DFD3338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twierdzenie o prawdopodobieństwie sumy zdarzeń – </w:t>
      </w:r>
      <w:r w:rsidRPr="000746FA">
        <w:rPr>
          <w:rFonts w:ascii="Times New Roman" w:hAnsi="Times New Roman" w:cs="Times New Roman"/>
          <w:bCs/>
          <w:sz w:val="24"/>
          <w:szCs w:val="24"/>
        </w:rPr>
        <w:t>w prostych sytuacjach</w:t>
      </w:r>
    </w:p>
    <w:p w14:paraId="25A2D632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podaje rozkład prawdopodobieństwa dla rzutów kostką, monetą</w:t>
      </w:r>
    </w:p>
    <w:p w14:paraId="72FFF089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przedstawia za pomocą tabeli rozkład zmiennej losowej</w:t>
      </w:r>
    </w:p>
    <w:p w14:paraId="3024376F" w14:textId="746D4191" w:rsidR="00AE67C8" w:rsidRPr="000746FA" w:rsidRDefault="00AE67C8" w:rsidP="00AE67C8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wartość oczekiwaną zmiennej losowej – w prostych przypadkach</w:t>
      </w:r>
    </w:p>
    <w:bookmarkEnd w:id="5"/>
    <w:p w14:paraId="3F8F2DF6" w14:textId="7D716346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23A8624E" w14:textId="6027DF9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typowych </w:t>
      </w:r>
      <w:r w:rsidRPr="000746FA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0DD00ADA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prawdopodobieństwo zdarzenia przeciwnego</w:t>
      </w:r>
    </w:p>
    <w:p w14:paraId="013D0FBC" w14:textId="35D8F51C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twierdzenie o prawdopodobieństwie sumy zdarzeń – </w:t>
      </w:r>
      <w:r w:rsidRPr="000746FA">
        <w:rPr>
          <w:rFonts w:ascii="Times New Roman" w:hAnsi="Times New Roman" w:cs="Times New Roman"/>
          <w:bCs/>
          <w:sz w:val="24"/>
          <w:szCs w:val="24"/>
        </w:rPr>
        <w:t>w typowych sytuacjach</w:t>
      </w:r>
    </w:p>
    <w:p w14:paraId="1E915E2A" w14:textId="7C968A60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podaje rozkład prawdopodobieństwa dla rzutów kostką, monetą </w:t>
      </w:r>
    </w:p>
    <w:p w14:paraId="49D633F2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przedstawia za pomocą tabeli rozkład zmiennej losowej</w:t>
      </w:r>
    </w:p>
    <w:p w14:paraId="01FA7905" w14:textId="264A8163" w:rsidR="00AE67C8" w:rsidRPr="003B7B0D" w:rsidRDefault="00AE67C8" w:rsidP="00AE67C8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wartość oczekiwaną zmiennej losowej – w typowych przypadkach</w:t>
      </w:r>
    </w:p>
    <w:p w14:paraId="09AFCCED" w14:textId="5EBA703A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9C1AC1E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stosuje regułę mnożenia i regułę dodawania do obliczania liczby wyników doświadczenia spełniających dany warunek – w złożonych sytuacjach</w:t>
      </w:r>
    </w:p>
    <w:p w14:paraId="55F4DAF5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permutacji danego zbioru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2D80BD99" w14:textId="77777777" w:rsidR="00AE67C8" w:rsidRPr="000746FA" w:rsidRDefault="00AE67C8" w:rsidP="00AE67C8">
      <w:pPr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bez powtórzeń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3EF67332" w14:textId="77777777" w:rsidR="00AE67C8" w:rsidRPr="000746FA" w:rsidRDefault="00AE67C8" w:rsidP="00AE67C8">
      <w:pPr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z powtórzeniami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0FAE0C20" w14:textId="77777777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wyznacza sumę, iloczyn i różnicę zdarzeń losowych</w:t>
      </w:r>
    </w:p>
    <w:p w14:paraId="2313DBA1" w14:textId="77777777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złożonych </w:t>
      </w:r>
      <w:r w:rsidRPr="000746FA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31703C2F" w14:textId="55B2ACCC" w:rsidR="00AE67C8" w:rsidRPr="000746FA" w:rsidRDefault="00AE67C8" w:rsidP="00AE67C8">
      <w:pPr>
        <w:numPr>
          <w:ilvl w:val="0"/>
          <w:numId w:val="61"/>
        </w:numPr>
        <w:rPr>
          <w:sz w:val="24"/>
          <w:szCs w:val="24"/>
        </w:rPr>
      </w:pPr>
      <w:r w:rsidRPr="000746FA">
        <w:rPr>
          <w:sz w:val="24"/>
          <w:szCs w:val="24"/>
        </w:rPr>
        <w:t xml:space="preserve">stosuje własności prawdopodobieństwa </w:t>
      </w:r>
    </w:p>
    <w:p w14:paraId="3A0CDBC0" w14:textId="04C9489D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5897EA90" w14:textId="4D5E3A8E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stosuje regułę mnożenia i regułę dodawania do obliczania liczby wyników doświadczenia spełniających dany warunek – w trudniejszych sytuacjach</w:t>
      </w:r>
    </w:p>
    <w:p w14:paraId="570E7818" w14:textId="377D4390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permutacji danego zbioru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trudniejszych sytuacjach</w:t>
      </w:r>
    </w:p>
    <w:p w14:paraId="61220C21" w14:textId="01E8E32F" w:rsidR="00AE67C8" w:rsidRPr="000746FA" w:rsidRDefault="00AE67C8" w:rsidP="00AE67C8">
      <w:pPr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bez powtórzeń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trudniejszych sytuacjach</w:t>
      </w:r>
    </w:p>
    <w:p w14:paraId="72383EE7" w14:textId="092FE42A" w:rsidR="00AE67C8" w:rsidRPr="000746FA" w:rsidRDefault="00AE67C8" w:rsidP="00AE67C8">
      <w:pPr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z powtórzeniami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bardziej złożonych sytuacjach</w:t>
      </w:r>
    </w:p>
    <w:p w14:paraId="72D219DA" w14:textId="77777777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wyznacza sumę, iloczyn i różnicę zdarzeń losowych</w:t>
      </w:r>
    </w:p>
    <w:p w14:paraId="0136BCCE" w14:textId="2C2103E8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trudniejszych </w:t>
      </w:r>
      <w:r w:rsidRPr="000746FA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2BF5E103" w14:textId="77777777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stosuje własności prawdopodobieństwa do obliczania prawdopodobieństw zdarzeń</w:t>
      </w:r>
    </w:p>
    <w:p w14:paraId="38F36968" w14:textId="175A3A6E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               rozstrzyga, czy gra jest sprawiedliwa</w:t>
      </w:r>
    </w:p>
    <w:bookmarkEnd w:id="4"/>
    <w:p w14:paraId="5E89DC2D" w14:textId="77777777" w:rsidR="00AE67C8" w:rsidRDefault="00AE67C8" w:rsidP="00AE67C8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oraz:</w:t>
      </w:r>
    </w:p>
    <w:p w14:paraId="568516E9" w14:textId="77777777" w:rsidR="00AE67C8" w:rsidRPr="000746FA" w:rsidRDefault="00AE67C8" w:rsidP="00AE67C8">
      <w:pPr>
        <w:pStyle w:val="Tekstpodstawowy"/>
        <w:numPr>
          <w:ilvl w:val="0"/>
          <w:numId w:val="6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stosuje własności prawdopodobieństwa w dowodach twierdzeń</w:t>
      </w:r>
    </w:p>
    <w:p w14:paraId="4ACCBC1D" w14:textId="77777777" w:rsidR="00AE67C8" w:rsidRPr="000746FA" w:rsidRDefault="00AE67C8" w:rsidP="00AE67C8">
      <w:pPr>
        <w:pStyle w:val="Tekstpodstawowy"/>
        <w:numPr>
          <w:ilvl w:val="0"/>
          <w:numId w:val="6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rozwiązuje zadania o znacznym stopniu trudności dotyczące prawdopodobieństwa</w:t>
      </w:r>
    </w:p>
    <w:p w14:paraId="0151C6AC" w14:textId="77777777" w:rsidR="00AE67C8" w:rsidRPr="000746FA" w:rsidRDefault="00AE67C8" w:rsidP="00AE6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0C359" w14:textId="77777777" w:rsidR="00AE67C8" w:rsidRP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</w:p>
    <w:p w14:paraId="480839E5" w14:textId="64D2E0CE" w:rsid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  <w:r w:rsidRPr="00AE67C8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RANIASTOSŁUPY I OSTROSŁUPY</w:t>
      </w:r>
    </w:p>
    <w:p w14:paraId="49E8DCE8" w14:textId="336F4464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5401670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w wielościanie proste prostopadłe, równoległe i skośne</w:t>
      </w:r>
    </w:p>
    <w:p w14:paraId="16A99930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w wielościanie rzut prostokątny danego odcinka na daną płaszczyznę</w:t>
      </w:r>
    </w:p>
    <w:p w14:paraId="03667965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określa liczbę ścian, wierzchołków i krawędzi wielościanu; sprawdza, czy istnieje graniastosłup o danej liczbie krawędzi</w:t>
      </w:r>
    </w:p>
    <w:p w14:paraId="0D4BB897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elementy charakterystyczne wielościanu (np. wierzchołek ostrosłupa)</w:t>
      </w:r>
    </w:p>
    <w:p w14:paraId="2CF5225E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 xml:space="preserve">oblicza pole powierzchni bocznej i całkowitej graniastosłupa oraz ostrosłupa </w:t>
      </w:r>
    </w:p>
    <w:p w14:paraId="53343BC0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rysuje siatkę wielościanu na podstawie jej fragmentu</w:t>
      </w:r>
    </w:p>
    <w:p w14:paraId="15E51928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oblicza długości przekątnych graniastosłupa prostego – w prostych przypadkach</w:t>
      </w:r>
    </w:p>
    <w:p w14:paraId="1102D64C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oblicza objętość graniastosłupa prostego i ostrosłupa prawidłowego</w:t>
      </w:r>
    </w:p>
    <w:p w14:paraId="34E3CF04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kąt między przekątną graniastosłupa a płaszczyzną jego podstawy</w:t>
      </w:r>
    </w:p>
    <w:p w14:paraId="2289A924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kąty między odcinkami w ostrosłupie a płaszczyzną jego podstawy – w prostych przypadkach</w:t>
      </w:r>
    </w:p>
    <w:p w14:paraId="162A9802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kąt między sąsiednimi ścianami wielościanu – w prostych przypadkach</w:t>
      </w:r>
    </w:p>
    <w:p w14:paraId="7B16349A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 xml:space="preserve">rozwiązuje typowe zadania dotyczące kąta między prostą a płaszczyzną </w:t>
      </w:r>
    </w:p>
    <w:p w14:paraId="1DECFAC6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wielościanu – w prostych sytuacjach</w:t>
      </w:r>
    </w:p>
    <w:p w14:paraId="275D371A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3">
        <w:rPr>
          <w:rFonts w:ascii="Times New Roman" w:hAnsi="Times New Roman" w:cs="Times New Roman"/>
          <w:color w:val="000000" w:themeColor="text1"/>
          <w:sz w:val="24"/>
          <w:szCs w:val="24"/>
        </w:rPr>
        <w:t>zaznacza na rysunku prostopadłościanu jego przekroje</w:t>
      </w:r>
    </w:p>
    <w:p w14:paraId="3E17AAA0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3">
        <w:rPr>
          <w:rFonts w:ascii="Times New Roman" w:hAnsi="Times New Roman" w:cs="Times New Roman"/>
          <w:color w:val="000000" w:themeColor="text1"/>
          <w:sz w:val="24"/>
          <w:szCs w:val="24"/>
        </w:rPr>
        <w:t>oblicza pole danego przekroju – w prostych sytuacjach</w:t>
      </w:r>
    </w:p>
    <w:p w14:paraId="4E9F6DB2" w14:textId="77777777" w:rsidR="000746FA" w:rsidRDefault="000746FA" w:rsidP="00AE67C8">
      <w:pPr>
        <w:spacing w:line="240" w:lineRule="auto"/>
      </w:pPr>
    </w:p>
    <w:p w14:paraId="056F8195" w14:textId="364A4A6D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5F0DBB1C" w14:textId="6DE28844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 xml:space="preserve">wskazuje kąty między odcinkami w ostrosłupie a płaszczyzną jego podstawy </w:t>
      </w:r>
      <w:bookmarkStart w:id="6" w:name="_Hlk117956634"/>
      <w:r w:rsidRPr="00EC2A73">
        <w:rPr>
          <w:rFonts w:ascii="Times New Roman" w:hAnsi="Times New Roman" w:cs="Times New Roman"/>
          <w:sz w:val="24"/>
          <w:szCs w:val="24"/>
        </w:rPr>
        <w:t>– w  przypadkach o średnim stopniu trudności</w:t>
      </w:r>
    </w:p>
    <w:bookmarkEnd w:id="6"/>
    <w:p w14:paraId="2CD01A7B" w14:textId="43D34364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kąt między sąsiednimi ścianami wielościanu – – w  przypadkach o średnim stopniu trudności</w:t>
      </w:r>
    </w:p>
    <w:p w14:paraId="4694BD72" w14:textId="3C699C4D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 xml:space="preserve">rozwiązuje  zadania dotyczące kąta między prostą a płaszczyzną </w:t>
      </w:r>
    </w:p>
    <w:p w14:paraId="5334934F" w14:textId="05217FBB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wielościanu – – w  przypadkach o średnim stopniu trudności</w:t>
      </w:r>
    </w:p>
    <w:p w14:paraId="48B6A5F9" w14:textId="76FCF8D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zaznacza na rysunku prostopadłościanu jego przekroje </w:t>
      </w:r>
      <w:r w:rsidRPr="00EC2A73">
        <w:rPr>
          <w:rFonts w:ascii="Times New Roman" w:hAnsi="Times New Roman" w:cs="Times New Roman"/>
          <w:sz w:val="24"/>
          <w:szCs w:val="24"/>
        </w:rPr>
        <w:t>– w  przypadkach o średnim stopniu trudności</w:t>
      </w:r>
    </w:p>
    <w:p w14:paraId="6DDFC81F" w14:textId="4F57FC03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oblicza pole danego przekroju – </w:t>
      </w:r>
      <w:r w:rsidRPr="00EC2A73">
        <w:rPr>
          <w:rFonts w:ascii="Times New Roman" w:hAnsi="Times New Roman" w:cs="Times New Roman"/>
          <w:sz w:val="24"/>
          <w:szCs w:val="24"/>
        </w:rPr>
        <w:t>– w  przypadkach o średnim stopniu trudności</w:t>
      </w:r>
    </w:p>
    <w:p w14:paraId="5B15FE1B" w14:textId="77777777" w:rsidR="000746FA" w:rsidRDefault="000746FA" w:rsidP="00AE67C8">
      <w:pPr>
        <w:spacing w:line="240" w:lineRule="auto"/>
      </w:pPr>
    </w:p>
    <w:p w14:paraId="21CAE7AE" w14:textId="3A9E03AD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8C8346F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przeprowadza wnioskowania dotyczące położenia prostych w przestrzeni</w:t>
      </w:r>
    </w:p>
    <w:p w14:paraId="73904E41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stosuje i przekształca wzory na pola powierzchni i objętości wielościanów</w:t>
      </w:r>
    </w:p>
    <w:p w14:paraId="0216FBD8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EC2A73">
        <w:rPr>
          <w:rFonts w:ascii="Times New Roman" w:hAnsi="Times New Roman" w:cs="Times New Roman"/>
          <w:sz w:val="24"/>
          <w:szCs w:val="24"/>
        </w:rPr>
        <w:t>funkcje trygonometryczne i</w:t>
      </w:r>
      <w:r w:rsidRPr="00EC2A73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46C8340F" w14:textId="77777777" w:rsidR="000746FA" w:rsidRPr="00EC2A73" w:rsidRDefault="000746FA" w:rsidP="000746F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>do obliczenia pola powierzchni i objętości wielościanu – w złożonych sytuacjach</w:t>
      </w:r>
    </w:p>
    <w:p w14:paraId="0981EBD6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oblicza miarę kąta dwuściennego między ścianami wielościanu</w:t>
      </w:r>
      <w:r w:rsidRPr="00EC2A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4126B0" w14:textId="61C1AA6C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lastRenderedPageBreak/>
        <w:t xml:space="preserve">rozwiązuje zadania dotyczące miary kąta między prostą a płaszczyzną (również z wykorzystaniem trygonometrii) </w:t>
      </w:r>
    </w:p>
    <w:p w14:paraId="567625BF" w14:textId="77777777" w:rsidR="000746FA" w:rsidRPr="00B35F93" w:rsidRDefault="000746FA" w:rsidP="000746FA">
      <w:pPr>
        <w:numPr>
          <w:ilvl w:val="0"/>
          <w:numId w:val="62"/>
        </w:numPr>
      </w:pPr>
      <w:r w:rsidRPr="00EC2A73">
        <w:rPr>
          <w:rFonts w:ascii="Times New Roman" w:hAnsi="Times New Roman" w:cs="Times New Roman"/>
          <w:bCs/>
          <w:sz w:val="24"/>
          <w:szCs w:val="24"/>
        </w:rPr>
        <w:t>oblicza pola przekrojów prostopadłościanu, również z wykorzystaniem trygonometrii</w:t>
      </w:r>
    </w:p>
    <w:p w14:paraId="5AFFC52F" w14:textId="77777777" w:rsidR="000746FA" w:rsidRDefault="000746FA" w:rsidP="00AE67C8">
      <w:pPr>
        <w:spacing w:line="240" w:lineRule="auto"/>
      </w:pPr>
    </w:p>
    <w:p w14:paraId="0026BAAF" w14:textId="2E42ECBD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EC2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 w:rsidRPr="00EC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C2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EC2A73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FD23FA">
        <w:rPr>
          <w:rFonts w:ascii="Times New Roman" w:eastAsia="Times New Roman" w:hAnsi="Times New Roman" w:cs="Times New Roman"/>
          <w:sz w:val="24"/>
          <w:szCs w:val="24"/>
          <w:lang w:eastAsia="pl-PL"/>
        </w:rPr>
        <w:t>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6911477A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przeprowadza wnioskowania dotyczące położenia prostych w przestrzeni</w:t>
      </w:r>
    </w:p>
    <w:p w14:paraId="56F0123F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stosuje i przekształca wzory na pola powierzchni i objętości wielościanów</w:t>
      </w:r>
    </w:p>
    <w:p w14:paraId="52F8EF8D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EC2A73">
        <w:rPr>
          <w:rFonts w:ascii="Times New Roman" w:hAnsi="Times New Roman" w:cs="Times New Roman"/>
          <w:sz w:val="24"/>
          <w:szCs w:val="24"/>
        </w:rPr>
        <w:t>funkcje trygonometryczne i</w:t>
      </w:r>
      <w:r w:rsidRPr="00EC2A73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330AC6F2" w14:textId="7C7E89A6" w:rsidR="000746FA" w:rsidRPr="00EC2A73" w:rsidRDefault="000746FA" w:rsidP="000746F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>do obliczenia pola powierzchni i objętości wielościanu – w bardziej złożonych sytuacjach</w:t>
      </w:r>
    </w:p>
    <w:p w14:paraId="3F7EF9C5" w14:textId="59E65702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oblicza miarę kąta dwuściennego między ścianami wielościanu</w:t>
      </w:r>
      <w:r w:rsidRPr="00EC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A73" w:rsidRPr="00EC2A73">
        <w:rPr>
          <w:rFonts w:ascii="Times New Roman" w:hAnsi="Times New Roman" w:cs="Times New Roman"/>
          <w:bCs/>
          <w:sz w:val="24"/>
          <w:szCs w:val="24"/>
        </w:rPr>
        <w:t>– w bardziej złożonych sytuacjach</w:t>
      </w:r>
    </w:p>
    <w:p w14:paraId="0540DBD4" w14:textId="7E8A5402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rozwiązuje zadania dotyczące miary kąta między prostą a płaszczyzną (również z wykorzystaniem trygonometrii) – w trudniejszych sytuacjach</w:t>
      </w:r>
    </w:p>
    <w:p w14:paraId="243DFEA7" w14:textId="103B98B1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>oblicza pola przekrojów prostopadłościanu, również z wykorzystaniem trygonometrii</w:t>
      </w:r>
      <w:r w:rsidR="00EC2A73" w:rsidRPr="00EC2A73">
        <w:rPr>
          <w:rFonts w:ascii="Times New Roman" w:hAnsi="Times New Roman" w:cs="Times New Roman"/>
          <w:bCs/>
          <w:sz w:val="24"/>
          <w:szCs w:val="24"/>
        </w:rPr>
        <w:t xml:space="preserve"> – w trudniejszych sytuacjach</w:t>
      </w:r>
    </w:p>
    <w:p w14:paraId="291A17D6" w14:textId="77777777" w:rsidR="000746FA" w:rsidRDefault="000746FA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93098" w14:textId="77777777" w:rsidR="00AE67C8" w:rsidRDefault="00AE67C8" w:rsidP="00AE67C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oraz:</w:t>
      </w:r>
    </w:p>
    <w:p w14:paraId="743939D2" w14:textId="77777777" w:rsidR="00EC2A73" w:rsidRPr="00EC2A73" w:rsidRDefault="00EC2A73" w:rsidP="00EC2A73">
      <w:pPr>
        <w:numPr>
          <w:ilvl w:val="0"/>
          <w:numId w:val="63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rozwiązuje zadania o znacznym stopniu trudności dotyczące wielościanów i ich przekrojów</w:t>
      </w:r>
    </w:p>
    <w:p w14:paraId="526C2433" w14:textId="77777777" w:rsidR="00EC2A73" w:rsidRPr="00B35F93" w:rsidRDefault="00EC2A73" w:rsidP="00EC2A73">
      <w:pPr>
        <w:numPr>
          <w:ilvl w:val="0"/>
          <w:numId w:val="63"/>
        </w:numPr>
        <w:rPr>
          <w:bCs/>
        </w:rPr>
      </w:pPr>
      <w:r w:rsidRPr="00EC2A73">
        <w:rPr>
          <w:rFonts w:ascii="Times New Roman" w:hAnsi="Times New Roman" w:cs="Times New Roman"/>
          <w:sz w:val="24"/>
          <w:szCs w:val="24"/>
        </w:rPr>
        <w:t>przeprowadza dowody twierdzeń dotyczących związków miarowych w wielościanach</w:t>
      </w:r>
    </w:p>
    <w:p w14:paraId="0C8A57A6" w14:textId="77777777" w:rsidR="00AE67C8" w:rsidRP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</w:p>
    <w:p w14:paraId="7EA1EFC3" w14:textId="325120B2" w:rsid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  <w:r w:rsidRPr="00AE67C8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RYŁY OBROTOWE</w:t>
      </w:r>
    </w:p>
    <w:p w14:paraId="3295EB48" w14:textId="201E3209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81DB2DD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wskazuje elementy charakterystyczne bryły obrotowej (np. kąt rozwarcia stożka)</w:t>
      </w:r>
    </w:p>
    <w:p w14:paraId="0663B802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zaznacza przekrój osiowy walca i stożka oraz przekroje kuli</w:t>
      </w:r>
    </w:p>
    <w:p w14:paraId="3A96D189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oblicza pole powierzchni i objętość bryły obrotowej – w prostych sytuacjach</w:t>
      </w:r>
    </w:p>
    <w:p w14:paraId="46F14013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rozwiązuje zadania dotyczące rozwinięcia powierzchni bocznej walca i stożka – w prostych sytuacjach</w:t>
      </w:r>
    </w:p>
    <w:p w14:paraId="3033E16F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bryły obrotowej – w prostych sytuacjach</w:t>
      </w:r>
    </w:p>
    <w:p w14:paraId="41724714" w14:textId="515C3292" w:rsidR="00FD23FA" w:rsidRPr="00FD23FA" w:rsidRDefault="00FD23FA" w:rsidP="00FD23FA">
      <w:pPr>
        <w:pStyle w:val="Akapitzlist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wyznacza skalę podobieństwa brył podobnych – w prostych przypadkach</w:t>
      </w:r>
    </w:p>
    <w:p w14:paraId="1A89A905" w14:textId="341CB7A8" w:rsidR="00FD23FA" w:rsidRPr="00FD23FA" w:rsidRDefault="00AE67C8" w:rsidP="00FD2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2E25F4C4" w14:textId="36020DD4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 xml:space="preserve">oblicza pole powierzchni i objętość bryły obrotowej </w:t>
      </w:r>
      <w:bookmarkStart w:id="7" w:name="_Hlk117957222"/>
      <w:r w:rsidRPr="00FD23FA">
        <w:rPr>
          <w:rFonts w:ascii="Times New Roman" w:hAnsi="Times New Roman" w:cs="Times New Roman"/>
          <w:sz w:val="24"/>
          <w:szCs w:val="24"/>
        </w:rPr>
        <w:t>– w  sytuacjach o średnim stopniu trudności</w:t>
      </w:r>
    </w:p>
    <w:bookmarkEnd w:id="7"/>
    <w:p w14:paraId="012BD5C7" w14:textId="6C014182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rozwiązuje zadania dotyczące rozwinięcia powierzchni bocznej walca i stożka  – w  sytuacjach o średnim stopniu trudności</w:t>
      </w:r>
    </w:p>
    <w:p w14:paraId="09B4ED37" w14:textId="37A97622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bryły obrotowej  – w  sytuacjach o średnim stopniu trudności</w:t>
      </w:r>
    </w:p>
    <w:p w14:paraId="7B25B4EA" w14:textId="6EA9A04B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lastRenderedPageBreak/>
        <w:t>wyznacza skalę podobieństwa brył podobnych  – w  sytuacjach o średnim stopniu trudności</w:t>
      </w:r>
    </w:p>
    <w:p w14:paraId="3F401F1C" w14:textId="709A688B" w:rsidR="00FD23FA" w:rsidRDefault="00FD23FA" w:rsidP="00FD23FA">
      <w:pPr>
        <w:spacing w:line="240" w:lineRule="auto"/>
        <w:ind w:left="360"/>
      </w:pPr>
    </w:p>
    <w:p w14:paraId="2CA64B0C" w14:textId="073B07F3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672B38E1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FD23FA">
        <w:rPr>
          <w:rFonts w:ascii="Times New Roman" w:hAnsi="Times New Roman" w:cs="Times New Roman"/>
          <w:sz w:val="24"/>
          <w:szCs w:val="24"/>
        </w:rPr>
        <w:t>funkcje trygonometryczne i</w:t>
      </w:r>
      <w:r w:rsidRPr="00FD23FA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7EACA228" w14:textId="4EDC1002" w:rsidR="00FD23FA" w:rsidRPr="009303D1" w:rsidRDefault="00FD23FA" w:rsidP="009303D1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>do obliczenia pola powierzchni i objętości bryły obrotowej – w złożonych sytuacjach</w:t>
      </w:r>
    </w:p>
    <w:p w14:paraId="0299DE89" w14:textId="44EFBF6E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opanował wiadomości i umiejętności na ocenę </w:t>
      </w:r>
      <w:r w:rsidR="00FD23FA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51FF945C" w14:textId="3C26BD5A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FD23FA">
        <w:rPr>
          <w:rFonts w:ascii="Times New Roman" w:hAnsi="Times New Roman" w:cs="Times New Roman"/>
          <w:sz w:val="24"/>
          <w:szCs w:val="24"/>
        </w:rPr>
        <w:t>funkcje trygonometryczne i</w:t>
      </w:r>
      <w:r w:rsidRPr="00FD23FA">
        <w:rPr>
          <w:rFonts w:ascii="Times New Roman" w:hAnsi="Times New Roman" w:cs="Times New Roman"/>
          <w:bCs/>
          <w:sz w:val="24"/>
          <w:szCs w:val="24"/>
        </w:rPr>
        <w:t xml:space="preserve"> twierdzenia planimetrii  - w trudnych sytuacjach</w:t>
      </w:r>
    </w:p>
    <w:p w14:paraId="54EB5CFF" w14:textId="27E1720E" w:rsidR="00FD23FA" w:rsidRPr="00FD23FA" w:rsidRDefault="00FD23FA" w:rsidP="00FD23FA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>do obliczenia pola powierzchni i objętości bryły obrotowej – w bardziej złożonych sytuacjach</w:t>
      </w:r>
    </w:p>
    <w:p w14:paraId="569FF825" w14:textId="645B78BA" w:rsidR="00FD23FA" w:rsidRPr="009303D1" w:rsidRDefault="00FD23FA" w:rsidP="009303D1">
      <w:pPr>
        <w:pStyle w:val="Akapitzlist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3D1">
        <w:rPr>
          <w:rFonts w:ascii="Times New Roman" w:hAnsi="Times New Roman" w:cs="Times New Roman"/>
          <w:sz w:val="24"/>
          <w:szCs w:val="24"/>
        </w:rPr>
        <w:t>wykorzystuje podobieństwo brył i skalę podobieństwa brył podobnych podczas rozwiązywania zadań</w:t>
      </w:r>
    </w:p>
    <w:p w14:paraId="5B9A29A2" w14:textId="3CEBE0B4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oraz:</w:t>
      </w:r>
    </w:p>
    <w:p w14:paraId="7C8EC34C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brył obrotowych</w:t>
      </w:r>
    </w:p>
    <w:p w14:paraId="0BE74861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przeprowadza dowody twierdzeń dotyczących związków miarowych w bryłach obrotowych</w:t>
      </w:r>
    </w:p>
    <w:p w14:paraId="411C7F76" w14:textId="77777777" w:rsidR="00AE67C8" w:rsidRP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</w:p>
    <w:p w14:paraId="2578096C" w14:textId="116F1D2E" w:rsidR="00AE67C8" w:rsidRP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  <w:r w:rsidRPr="00AE67C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RZYKŁADY DOWODÓW W MATEMATYCE</w:t>
      </w:r>
    </w:p>
    <w:p w14:paraId="590A27AD" w14:textId="61DA9DD9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80C5627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proste dowody dotyczące własności liczb</w:t>
      </w:r>
    </w:p>
    <w:p w14:paraId="2C51E0DF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przeprowadza proste dowody, stosując metodę równoważnego przekształcania tezy</w:t>
      </w:r>
    </w:p>
    <w:p w14:paraId="5C2CA885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uzasadnia niewymierność liczby, stosując dowód nie wprost w prostych sytuacjach</w:t>
      </w:r>
    </w:p>
    <w:p w14:paraId="3849EA88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proste dowody dotyczące własności figur płaskich</w:t>
      </w:r>
    </w:p>
    <w:p w14:paraId="1AE681C0" w14:textId="77777777" w:rsidR="003E7A02" w:rsidRDefault="003E7A02" w:rsidP="00AE67C8">
      <w:pPr>
        <w:spacing w:line="240" w:lineRule="auto"/>
      </w:pPr>
    </w:p>
    <w:p w14:paraId="01B1CDFD" w14:textId="7C072752" w:rsidR="003E7A02" w:rsidRPr="003E7A02" w:rsidRDefault="00AE67C8" w:rsidP="003E7A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1D38162A" w14:textId="11560333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przeprowadza  dowody, stosując metodę równoważnego przekształcania tezy</w:t>
      </w:r>
    </w:p>
    <w:p w14:paraId="0BB70608" w14:textId="71DDB170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 xml:space="preserve">uzasadnia niewymierność liczby, stosując dowód nie wprost </w:t>
      </w:r>
    </w:p>
    <w:p w14:paraId="076F10F0" w14:textId="253A520D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typowe dowody dotyczące własności figur płaskich</w:t>
      </w:r>
    </w:p>
    <w:p w14:paraId="45845B5D" w14:textId="77777777" w:rsidR="003E7A02" w:rsidRDefault="003E7A02" w:rsidP="00AE67C8">
      <w:pPr>
        <w:spacing w:line="240" w:lineRule="auto"/>
      </w:pPr>
    </w:p>
    <w:p w14:paraId="3A452008" w14:textId="7B8B0A13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4BC8D9D1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trudniejsze dowody dotyczące własności liczb całkowitych</w:t>
      </w:r>
    </w:p>
    <w:p w14:paraId="73591777" w14:textId="374D1E8B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przeprowadza  dowody dotyczące nierówności (np. wykorzystując zależność między średnią arytmetyczną a średnią geometryczną)</w:t>
      </w:r>
    </w:p>
    <w:p w14:paraId="3BE629B1" w14:textId="7D579484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 xml:space="preserve">stosuje metodę równoważnego przekształcania tezy </w:t>
      </w:r>
    </w:p>
    <w:p w14:paraId="07DA2FB7" w14:textId="6BA9D3C1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 dowody dotyczące własności figur płaskich</w:t>
      </w:r>
    </w:p>
    <w:p w14:paraId="58652CBC" w14:textId="585A2A6A" w:rsidR="003E7A02" w:rsidRPr="00B35F93" w:rsidRDefault="003E7A02" w:rsidP="003E7A02">
      <w:pPr>
        <w:numPr>
          <w:ilvl w:val="0"/>
          <w:numId w:val="62"/>
        </w:numPr>
      </w:pPr>
      <w:r w:rsidRPr="003E7A02">
        <w:rPr>
          <w:rFonts w:ascii="Times New Roman" w:hAnsi="Times New Roman" w:cs="Times New Roman"/>
          <w:sz w:val="24"/>
          <w:szCs w:val="24"/>
        </w:rPr>
        <w:t>przeprowadza dowody nie wprost</w:t>
      </w:r>
      <w:r>
        <w:rPr>
          <w:sz w:val="22"/>
          <w:szCs w:val="22"/>
        </w:rPr>
        <w:t xml:space="preserve"> </w:t>
      </w:r>
    </w:p>
    <w:p w14:paraId="200E6A8C" w14:textId="77777777" w:rsidR="003E7A02" w:rsidRDefault="003E7A02" w:rsidP="00AE67C8">
      <w:pPr>
        <w:spacing w:line="240" w:lineRule="auto"/>
      </w:pPr>
    </w:p>
    <w:p w14:paraId="08EAB358" w14:textId="7A93F003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</w:t>
      </w:r>
      <w:r w:rsidR="00FD23FA">
        <w:rPr>
          <w:rFonts w:ascii="Times New Roman" w:eastAsia="Times New Roman" w:hAnsi="Times New Roman" w:cs="Times New Roman"/>
          <w:sz w:val="24"/>
          <w:szCs w:val="24"/>
          <w:lang w:eastAsia="pl-PL"/>
        </w:rPr>
        <w:t>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714809E3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lastRenderedPageBreak/>
        <w:t>przeprowadza trudniejsze dowody dotyczące własności liczb całkowitych</w:t>
      </w:r>
    </w:p>
    <w:p w14:paraId="73B04DC9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przeprowadza trudniejsze dowody dotyczące nierówności (np. wykorzystując zależność między średnią arytmetyczną a średnią geometryczną)</w:t>
      </w:r>
    </w:p>
    <w:p w14:paraId="4DA50FD4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stosuje metodę równoważnego przekształcania tezy – w trudnych sytuacjach</w:t>
      </w:r>
    </w:p>
    <w:p w14:paraId="505D22F0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trudniejsze dowody dotyczące własności figur płaskich</w:t>
      </w:r>
    </w:p>
    <w:p w14:paraId="201232BF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dowody nie wprost – w trudnych sytuacjach</w:t>
      </w:r>
    </w:p>
    <w:p w14:paraId="186B8E8A" w14:textId="77777777" w:rsidR="003E7A02" w:rsidRDefault="003E7A02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C13B4" w14:textId="77777777" w:rsidR="00AE67C8" w:rsidRDefault="00AE67C8" w:rsidP="00AE67C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oraz:</w:t>
      </w:r>
    </w:p>
    <w:p w14:paraId="6FF27357" w14:textId="466E02E1" w:rsidR="003E7A02" w:rsidRPr="003E7A02" w:rsidRDefault="003E7A02" w:rsidP="003E7A02">
      <w:pPr>
        <w:numPr>
          <w:ilvl w:val="0"/>
          <w:numId w:val="63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 xml:space="preserve">przeprowadza dowody wymagające wiedzy opisanej na wysokim poziomie z innych działów </w:t>
      </w:r>
    </w:p>
    <w:p w14:paraId="090E3833" w14:textId="77777777" w:rsidR="00AE67C8" w:rsidRDefault="00AE67C8" w:rsidP="00AE67C8">
      <w:r>
        <w:rPr>
          <w:rFonts w:ascii="Times New Roman" w:hAnsi="Times New Roman" w:cs="Times New Roman"/>
          <w:sz w:val="24"/>
          <w:szCs w:val="24"/>
        </w:rPr>
        <w:br/>
      </w:r>
    </w:p>
    <w:p w14:paraId="596014F1" w14:textId="77777777" w:rsidR="00AE67C8" w:rsidRDefault="00AE67C8">
      <w:pPr>
        <w:spacing w:line="240" w:lineRule="auto"/>
        <w:ind w:left="360"/>
      </w:pPr>
    </w:p>
    <w:p w14:paraId="09E4E7D8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F275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C833B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C73E831" w14:textId="77777777" w:rsidR="00C81373" w:rsidRDefault="00C81373">
      <w:pPr>
        <w:rPr>
          <w:sz w:val="24"/>
          <w:szCs w:val="24"/>
        </w:rPr>
      </w:pPr>
    </w:p>
    <w:p w14:paraId="759F5FF0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7E30669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1DD4238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0422633" w14:textId="77777777" w:rsidR="00C81373" w:rsidRDefault="009E0823">
      <w:pPr>
        <w:ind w:left="66"/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4C053C9" w14:textId="77777777" w:rsidR="00C81373" w:rsidRDefault="00C81373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1705" w14:textId="77777777" w:rsidR="00C81373" w:rsidRDefault="00C81373"/>
    <w:sectPr w:rsidR="00C81373">
      <w:pgSz w:w="11906" w:h="16838"/>
      <w:pgMar w:top="1135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C8"/>
    <w:multiLevelType w:val="multilevel"/>
    <w:tmpl w:val="CB6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14666F"/>
    <w:multiLevelType w:val="multilevel"/>
    <w:tmpl w:val="15CED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13287"/>
    <w:multiLevelType w:val="multilevel"/>
    <w:tmpl w:val="575E37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C4B"/>
    <w:multiLevelType w:val="multilevel"/>
    <w:tmpl w:val="0FC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0A25783"/>
    <w:multiLevelType w:val="multilevel"/>
    <w:tmpl w:val="EB82A0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FA5D0A"/>
    <w:multiLevelType w:val="multilevel"/>
    <w:tmpl w:val="380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2311AA2"/>
    <w:multiLevelType w:val="multilevel"/>
    <w:tmpl w:val="C48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55F0E63"/>
    <w:multiLevelType w:val="multilevel"/>
    <w:tmpl w:val="2BD62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E351C3"/>
    <w:multiLevelType w:val="multilevel"/>
    <w:tmpl w:val="D84C99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175BF5"/>
    <w:multiLevelType w:val="multilevel"/>
    <w:tmpl w:val="3E328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66361C"/>
    <w:multiLevelType w:val="multilevel"/>
    <w:tmpl w:val="252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C76F4D"/>
    <w:multiLevelType w:val="multilevel"/>
    <w:tmpl w:val="5BE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9849B6"/>
    <w:multiLevelType w:val="multilevel"/>
    <w:tmpl w:val="2FE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DD25F4"/>
    <w:multiLevelType w:val="multilevel"/>
    <w:tmpl w:val="559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D16B46"/>
    <w:multiLevelType w:val="multilevel"/>
    <w:tmpl w:val="749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E61042"/>
    <w:multiLevelType w:val="multilevel"/>
    <w:tmpl w:val="D966D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0765D8"/>
    <w:multiLevelType w:val="multilevel"/>
    <w:tmpl w:val="D60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74A0E90"/>
    <w:multiLevelType w:val="multilevel"/>
    <w:tmpl w:val="9D2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8D36369"/>
    <w:multiLevelType w:val="multilevel"/>
    <w:tmpl w:val="12B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2151DE1"/>
    <w:multiLevelType w:val="multilevel"/>
    <w:tmpl w:val="0146508A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22F7047"/>
    <w:multiLevelType w:val="multilevel"/>
    <w:tmpl w:val="427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2BA560F"/>
    <w:multiLevelType w:val="multilevel"/>
    <w:tmpl w:val="6B1A5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F777C4"/>
    <w:multiLevelType w:val="multilevel"/>
    <w:tmpl w:val="CC0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AE77B2F"/>
    <w:multiLevelType w:val="multilevel"/>
    <w:tmpl w:val="FC5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1C84BB1"/>
    <w:multiLevelType w:val="multilevel"/>
    <w:tmpl w:val="190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25A3CD5"/>
    <w:multiLevelType w:val="multilevel"/>
    <w:tmpl w:val="EF4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952120"/>
    <w:multiLevelType w:val="multilevel"/>
    <w:tmpl w:val="EB9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5AD356E"/>
    <w:multiLevelType w:val="multilevel"/>
    <w:tmpl w:val="F686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5F6374"/>
    <w:multiLevelType w:val="multilevel"/>
    <w:tmpl w:val="5CE097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CE062C"/>
    <w:multiLevelType w:val="multilevel"/>
    <w:tmpl w:val="0F3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79D0E82"/>
    <w:multiLevelType w:val="multilevel"/>
    <w:tmpl w:val="62B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92730D5"/>
    <w:multiLevelType w:val="multilevel"/>
    <w:tmpl w:val="1DB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AB12C97"/>
    <w:multiLevelType w:val="multilevel"/>
    <w:tmpl w:val="AF5AA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4A42A0"/>
    <w:multiLevelType w:val="multilevel"/>
    <w:tmpl w:val="6B0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E600EEB"/>
    <w:multiLevelType w:val="multilevel"/>
    <w:tmpl w:val="1E3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4F9C6CB4"/>
    <w:multiLevelType w:val="multilevel"/>
    <w:tmpl w:val="06D67BBA"/>
    <w:lvl w:ilvl="0">
      <w:start w:val="1"/>
      <w:numFmt w:val="bullet"/>
      <w:lvlText w:val=""/>
      <w:lvlJc w:val="left"/>
      <w:pPr>
        <w:tabs>
          <w:tab w:val="num" w:pos="0"/>
        </w:tabs>
        <w:ind w:left="14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0D4D61"/>
    <w:multiLevelType w:val="multilevel"/>
    <w:tmpl w:val="851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521C4AE2"/>
    <w:multiLevelType w:val="multilevel"/>
    <w:tmpl w:val="2BB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52CC33E9"/>
    <w:multiLevelType w:val="multilevel"/>
    <w:tmpl w:val="5DD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548E08D2"/>
    <w:multiLevelType w:val="multilevel"/>
    <w:tmpl w:val="1264CA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5FD1D9E"/>
    <w:multiLevelType w:val="multilevel"/>
    <w:tmpl w:val="CED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566B06AA"/>
    <w:multiLevelType w:val="multilevel"/>
    <w:tmpl w:val="C85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57732E87"/>
    <w:multiLevelType w:val="multilevel"/>
    <w:tmpl w:val="60DEC334"/>
    <w:lvl w:ilvl="0">
      <w:start w:val="1"/>
      <w:numFmt w:val="bullet"/>
      <w:pStyle w:val="Listapunktowana2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4" w15:restartNumberingAfterBreak="0">
    <w:nsid w:val="586E4297"/>
    <w:multiLevelType w:val="multilevel"/>
    <w:tmpl w:val="DF3E11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87C5FDA"/>
    <w:multiLevelType w:val="multilevel"/>
    <w:tmpl w:val="D94A6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AE55390"/>
    <w:multiLevelType w:val="multilevel"/>
    <w:tmpl w:val="09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5B2C63F0"/>
    <w:multiLevelType w:val="multilevel"/>
    <w:tmpl w:val="762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BA50CE0"/>
    <w:multiLevelType w:val="multilevel"/>
    <w:tmpl w:val="2FD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64583FA0"/>
    <w:multiLevelType w:val="multilevel"/>
    <w:tmpl w:val="29B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64960852"/>
    <w:multiLevelType w:val="multilevel"/>
    <w:tmpl w:val="A76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66425126"/>
    <w:multiLevelType w:val="multilevel"/>
    <w:tmpl w:val="D25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68455EA4"/>
    <w:multiLevelType w:val="hybridMultilevel"/>
    <w:tmpl w:val="F7701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4472EA"/>
    <w:multiLevelType w:val="multilevel"/>
    <w:tmpl w:val="82940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D5E7E11"/>
    <w:multiLevelType w:val="multilevel"/>
    <w:tmpl w:val="44A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6F293E03"/>
    <w:multiLevelType w:val="hybridMultilevel"/>
    <w:tmpl w:val="676E83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762886"/>
    <w:multiLevelType w:val="multilevel"/>
    <w:tmpl w:val="9C7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713F3EEE"/>
    <w:multiLevelType w:val="multilevel"/>
    <w:tmpl w:val="C1848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5330724"/>
    <w:multiLevelType w:val="multilevel"/>
    <w:tmpl w:val="6192A3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175A70"/>
    <w:multiLevelType w:val="multilevel"/>
    <w:tmpl w:val="9BB273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8DA19C8"/>
    <w:multiLevelType w:val="multilevel"/>
    <w:tmpl w:val="68D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EE7470E"/>
    <w:multiLevelType w:val="multilevel"/>
    <w:tmpl w:val="3138A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0095303">
    <w:abstractNumId w:val="12"/>
  </w:num>
  <w:num w:numId="2" w16cid:durableId="1329868079">
    <w:abstractNumId w:val="28"/>
  </w:num>
  <w:num w:numId="3" w16cid:durableId="782655846">
    <w:abstractNumId w:val="34"/>
  </w:num>
  <w:num w:numId="4" w16cid:durableId="661854412">
    <w:abstractNumId w:val="61"/>
  </w:num>
  <w:num w:numId="5" w16cid:durableId="135462929">
    <w:abstractNumId w:val="62"/>
  </w:num>
  <w:num w:numId="6" w16cid:durableId="1394109">
    <w:abstractNumId w:val="33"/>
  </w:num>
  <w:num w:numId="7" w16cid:durableId="589314556">
    <w:abstractNumId w:val="60"/>
  </w:num>
  <w:num w:numId="8" w16cid:durableId="860096143">
    <w:abstractNumId w:val="1"/>
  </w:num>
  <w:num w:numId="9" w16cid:durableId="1568682210">
    <w:abstractNumId w:val="57"/>
  </w:num>
  <w:num w:numId="10" w16cid:durableId="419957801">
    <w:abstractNumId w:val="10"/>
  </w:num>
  <w:num w:numId="11" w16cid:durableId="408892189">
    <w:abstractNumId w:val="44"/>
  </w:num>
  <w:num w:numId="12" w16cid:durableId="564878486">
    <w:abstractNumId w:val="36"/>
  </w:num>
  <w:num w:numId="13" w16cid:durableId="660890201">
    <w:abstractNumId w:val="58"/>
  </w:num>
  <w:num w:numId="14" w16cid:durableId="1073091226">
    <w:abstractNumId w:val="40"/>
  </w:num>
  <w:num w:numId="15" w16cid:durableId="1852524848">
    <w:abstractNumId w:val="16"/>
  </w:num>
  <w:num w:numId="16" w16cid:durableId="291326418">
    <w:abstractNumId w:val="45"/>
  </w:num>
  <w:num w:numId="17" w16cid:durableId="1297251206">
    <w:abstractNumId w:val="29"/>
  </w:num>
  <w:num w:numId="18" w16cid:durableId="1031536836">
    <w:abstractNumId w:val="22"/>
  </w:num>
  <w:num w:numId="19" w16cid:durableId="481122433">
    <w:abstractNumId w:val="2"/>
  </w:num>
  <w:num w:numId="20" w16cid:durableId="111219068">
    <w:abstractNumId w:val="53"/>
  </w:num>
  <w:num w:numId="21" w16cid:durableId="1759055230">
    <w:abstractNumId w:val="5"/>
  </w:num>
  <w:num w:numId="22" w16cid:durableId="1974366953">
    <w:abstractNumId w:val="9"/>
  </w:num>
  <w:num w:numId="23" w16cid:durableId="1955094428">
    <w:abstractNumId w:val="43"/>
  </w:num>
  <w:num w:numId="24" w16cid:durableId="638606501">
    <w:abstractNumId w:val="8"/>
  </w:num>
  <w:num w:numId="25" w16cid:durableId="758867492">
    <w:abstractNumId w:val="50"/>
  </w:num>
  <w:num w:numId="26" w16cid:durableId="248465695">
    <w:abstractNumId w:val="42"/>
  </w:num>
  <w:num w:numId="27" w16cid:durableId="1931697946">
    <w:abstractNumId w:val="54"/>
  </w:num>
  <w:num w:numId="28" w16cid:durableId="1269655666">
    <w:abstractNumId w:val="31"/>
  </w:num>
  <w:num w:numId="29" w16cid:durableId="124129028">
    <w:abstractNumId w:val="0"/>
  </w:num>
  <w:num w:numId="30" w16cid:durableId="554392972">
    <w:abstractNumId w:val="23"/>
  </w:num>
  <w:num w:numId="31" w16cid:durableId="2140341764">
    <w:abstractNumId w:val="26"/>
  </w:num>
  <w:num w:numId="32" w16cid:durableId="2121022529">
    <w:abstractNumId w:val="39"/>
  </w:num>
  <w:num w:numId="33" w16cid:durableId="1922523327">
    <w:abstractNumId w:val="49"/>
  </w:num>
  <w:num w:numId="34" w16cid:durableId="1869490791">
    <w:abstractNumId w:val="4"/>
  </w:num>
  <w:num w:numId="35" w16cid:durableId="1726639307">
    <w:abstractNumId w:val="6"/>
  </w:num>
  <w:num w:numId="36" w16cid:durableId="1218977283">
    <w:abstractNumId w:val="30"/>
  </w:num>
  <w:num w:numId="37" w16cid:durableId="440682410">
    <w:abstractNumId w:val="24"/>
  </w:num>
  <w:num w:numId="38" w16cid:durableId="1064910372">
    <w:abstractNumId w:val="46"/>
  </w:num>
  <w:num w:numId="39" w16cid:durableId="512844207">
    <w:abstractNumId w:val="19"/>
  </w:num>
  <w:num w:numId="40" w16cid:durableId="1168904141">
    <w:abstractNumId w:val="17"/>
  </w:num>
  <w:num w:numId="41" w16cid:durableId="947741867">
    <w:abstractNumId w:val="25"/>
  </w:num>
  <w:num w:numId="42" w16cid:durableId="1834907791">
    <w:abstractNumId w:val="11"/>
  </w:num>
  <w:num w:numId="43" w16cid:durableId="1700475525">
    <w:abstractNumId w:val="15"/>
  </w:num>
  <w:num w:numId="44" w16cid:durableId="1335112804">
    <w:abstractNumId w:val="20"/>
  </w:num>
  <w:num w:numId="45" w16cid:durableId="893393904">
    <w:abstractNumId w:val="14"/>
  </w:num>
  <w:num w:numId="46" w16cid:durableId="1722174163">
    <w:abstractNumId w:val="35"/>
  </w:num>
  <w:num w:numId="47" w16cid:durableId="1924685911">
    <w:abstractNumId w:val="51"/>
  </w:num>
  <w:num w:numId="48" w16cid:durableId="1473207202">
    <w:abstractNumId w:val="47"/>
  </w:num>
  <w:num w:numId="49" w16cid:durableId="792988378">
    <w:abstractNumId w:val="21"/>
  </w:num>
  <w:num w:numId="50" w16cid:durableId="1924951838">
    <w:abstractNumId w:val="7"/>
  </w:num>
  <w:num w:numId="51" w16cid:durableId="1580408641">
    <w:abstractNumId w:val="27"/>
  </w:num>
  <w:num w:numId="52" w16cid:durableId="1857885520">
    <w:abstractNumId w:val="38"/>
  </w:num>
  <w:num w:numId="53" w16cid:durableId="1923907215">
    <w:abstractNumId w:val="13"/>
  </w:num>
  <w:num w:numId="54" w16cid:durableId="75442173">
    <w:abstractNumId w:val="41"/>
  </w:num>
  <w:num w:numId="55" w16cid:durableId="632256207">
    <w:abstractNumId w:val="37"/>
  </w:num>
  <w:num w:numId="56" w16cid:durableId="375936137">
    <w:abstractNumId w:val="56"/>
  </w:num>
  <w:num w:numId="57" w16cid:durableId="1168516761">
    <w:abstractNumId w:val="48"/>
  </w:num>
  <w:num w:numId="58" w16cid:durableId="1730807823">
    <w:abstractNumId w:val="32"/>
  </w:num>
  <w:num w:numId="59" w16cid:durableId="377246208">
    <w:abstractNumId w:val="18"/>
  </w:num>
  <w:num w:numId="60" w16cid:durableId="1052998298">
    <w:abstractNumId w:val="55"/>
  </w:num>
  <w:num w:numId="61" w16cid:durableId="1972444211">
    <w:abstractNumId w:val="59"/>
  </w:num>
  <w:num w:numId="62" w16cid:durableId="571935685">
    <w:abstractNumId w:val="52"/>
  </w:num>
  <w:num w:numId="63" w16cid:durableId="2077892211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73"/>
    <w:rsid w:val="000746FA"/>
    <w:rsid w:val="00292D6C"/>
    <w:rsid w:val="003B7B0D"/>
    <w:rsid w:val="003E7A02"/>
    <w:rsid w:val="00577822"/>
    <w:rsid w:val="007526A4"/>
    <w:rsid w:val="009303D1"/>
    <w:rsid w:val="009E0823"/>
    <w:rsid w:val="009F41A0"/>
    <w:rsid w:val="00AE67C8"/>
    <w:rsid w:val="00C81373"/>
    <w:rsid w:val="00EC2A73"/>
    <w:rsid w:val="00FD23FA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8FC5"/>
  <w15:docId w15:val="{B4604812-730F-48B7-AA9C-245C294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131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519B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519B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6519B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customStyle="1" w:styleId="Wyrnienie">
    <w:name w:val="Wyróżnienie"/>
    <w:uiPriority w:val="20"/>
    <w:qFormat/>
    <w:rsid w:val="0036519B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36519B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character" w:customStyle="1" w:styleId="markedcontent">
    <w:name w:val="markedcontent"/>
    <w:basedOn w:val="Domylnaczcionkaakapitu"/>
    <w:qFormat/>
    <w:rsid w:val="00556729"/>
  </w:style>
  <w:style w:type="character" w:styleId="Tekstzastpczy">
    <w:name w:val="Placeholder Text"/>
    <w:basedOn w:val="Domylnaczcionkaakapitu"/>
    <w:uiPriority w:val="99"/>
    <w:semiHidden/>
    <w:qFormat/>
    <w:rsid w:val="002F66A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57D9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36519B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shd w:val="clear" w:color="auto" w:fill="4472C4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57D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spacing w:before="100" w:after="200"/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qFormat/>
    <w:rsid w:val="00AB23FC"/>
    <w:pPr>
      <w:numPr>
        <w:numId w:val="23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8741</Words>
  <Characters>52449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Paluch</dc:creator>
  <dc:description/>
  <cp:lastModifiedBy>Aneta Paluch</cp:lastModifiedBy>
  <cp:revision>3</cp:revision>
  <dcterms:created xsi:type="dcterms:W3CDTF">2022-10-29T15:46:00Z</dcterms:created>
  <dcterms:modified xsi:type="dcterms:W3CDTF">2022-10-29T15:51:00Z</dcterms:modified>
  <dc:language>pl-PL</dc:language>
</cp:coreProperties>
</file>