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D8E0C" w14:textId="21765DAA" w:rsidR="0070736C" w:rsidRPr="001120C7" w:rsidRDefault="0070736C" w:rsidP="001120C7">
      <w:pPr>
        <w:jc w:val="center"/>
        <w:rPr>
          <w:rFonts w:ascii="Times New Roman" w:hAnsi="Times New Roman" w:cs="Times New Roman"/>
          <w:b/>
          <w:bCs/>
          <w:color w:val="2F5496" w:themeColor="accent1" w:themeShade="BF"/>
          <w:sz w:val="32"/>
          <w:szCs w:val="32"/>
        </w:rPr>
      </w:pPr>
      <w:r w:rsidRPr="001120C7">
        <w:rPr>
          <w:rFonts w:ascii="Times New Roman" w:hAnsi="Times New Roman" w:cs="Times New Roman"/>
          <w:b/>
          <w:bCs/>
          <w:color w:val="2F5496" w:themeColor="accent1" w:themeShade="BF"/>
          <w:sz w:val="32"/>
          <w:szCs w:val="32"/>
        </w:rPr>
        <w:t>Rekrutacja uczniów przybywających  z Ukrainy</w:t>
      </w:r>
    </w:p>
    <w:p w14:paraId="3A046111" w14:textId="77777777" w:rsidR="0070736C" w:rsidRPr="001120C7" w:rsidRDefault="0070736C">
      <w:pPr>
        <w:rPr>
          <w:rFonts w:ascii="Times New Roman" w:hAnsi="Times New Roman" w:cs="Times New Roman"/>
          <w:sz w:val="24"/>
          <w:szCs w:val="24"/>
        </w:rPr>
      </w:pPr>
    </w:p>
    <w:p w14:paraId="54FF1BEF" w14:textId="5C51656D" w:rsidR="0070736C" w:rsidRPr="001120C7" w:rsidRDefault="0070736C" w:rsidP="0017763C">
      <w:pPr>
        <w:jc w:val="both"/>
        <w:rPr>
          <w:rFonts w:ascii="Times New Roman" w:hAnsi="Times New Roman" w:cs="Times New Roman"/>
          <w:sz w:val="24"/>
          <w:szCs w:val="24"/>
        </w:rPr>
      </w:pPr>
      <w:r w:rsidRPr="001120C7">
        <w:rPr>
          <w:rFonts w:ascii="Times New Roman" w:hAnsi="Times New Roman" w:cs="Times New Roman"/>
          <w:sz w:val="24"/>
          <w:szCs w:val="24"/>
        </w:rPr>
        <w:t xml:space="preserve">Podstawa prawna organizacji kształcenia </w:t>
      </w:r>
    </w:p>
    <w:p w14:paraId="0046AFA5" w14:textId="61D8CB60" w:rsidR="0070736C" w:rsidRPr="001120C7" w:rsidRDefault="0070736C" w:rsidP="0017763C">
      <w:pPr>
        <w:pStyle w:val="Akapitzlist"/>
        <w:numPr>
          <w:ilvl w:val="0"/>
          <w:numId w:val="1"/>
        </w:numPr>
        <w:jc w:val="both"/>
        <w:rPr>
          <w:rFonts w:ascii="Times New Roman" w:hAnsi="Times New Roman" w:cs="Times New Roman"/>
          <w:sz w:val="24"/>
          <w:szCs w:val="24"/>
        </w:rPr>
      </w:pPr>
      <w:r w:rsidRPr="001120C7">
        <w:rPr>
          <w:rFonts w:ascii="Times New Roman" w:hAnsi="Times New Roman" w:cs="Times New Roman"/>
          <w:sz w:val="24"/>
          <w:szCs w:val="24"/>
        </w:rPr>
        <w:t>Ustawa z 14 grudnia 2016 r. – Prawo oświatowe (tekst jedn.: Dz.U. z 2021 r. poz. 1082 ze zm.) – rozdział 7</w:t>
      </w:r>
    </w:p>
    <w:p w14:paraId="7879D49D" w14:textId="77777777" w:rsidR="0070736C" w:rsidRPr="001120C7" w:rsidRDefault="0070736C" w:rsidP="0017763C">
      <w:pPr>
        <w:pStyle w:val="Akapitzlist"/>
        <w:numPr>
          <w:ilvl w:val="0"/>
          <w:numId w:val="1"/>
        </w:numPr>
        <w:jc w:val="both"/>
        <w:rPr>
          <w:rFonts w:ascii="Times New Roman" w:hAnsi="Times New Roman" w:cs="Times New Roman"/>
          <w:sz w:val="24"/>
          <w:szCs w:val="24"/>
        </w:rPr>
      </w:pPr>
      <w:r w:rsidRPr="001120C7">
        <w:rPr>
          <w:rFonts w:ascii="Times New Roman" w:hAnsi="Times New Roman" w:cs="Times New Roman"/>
          <w:sz w:val="24"/>
          <w:szCs w:val="24"/>
        </w:rPr>
        <w:t>Rozporządzenie Ministra Edukacji Narodowej z 23 sierpnia 2017 r. w sprawie kształcenia osób niebędących obywatelami polskimi oraz osób będących obywatelami polskimi, które pobierały naukę w szkołach funkcjonujących w systemach oświaty innych państw (tekst jedn.: Dz.U. z 2020 r. poz. 1283 ze zm.)</w:t>
      </w:r>
    </w:p>
    <w:p w14:paraId="3E5EB784" w14:textId="77777777" w:rsidR="0070736C" w:rsidRPr="001120C7" w:rsidRDefault="0070736C" w:rsidP="0017763C">
      <w:pPr>
        <w:pStyle w:val="Akapitzlist"/>
        <w:numPr>
          <w:ilvl w:val="0"/>
          <w:numId w:val="1"/>
        </w:numPr>
        <w:jc w:val="both"/>
        <w:rPr>
          <w:rFonts w:ascii="Times New Roman" w:hAnsi="Times New Roman" w:cs="Times New Roman"/>
          <w:sz w:val="24"/>
          <w:szCs w:val="24"/>
        </w:rPr>
      </w:pPr>
      <w:r w:rsidRPr="001120C7">
        <w:rPr>
          <w:rFonts w:ascii="Times New Roman" w:hAnsi="Times New Roman" w:cs="Times New Roman"/>
          <w:sz w:val="24"/>
          <w:szCs w:val="24"/>
        </w:rPr>
        <w:t>Rozporządzenie Ministra Edukacji Narodowej z 28 lutego 2019 r. w sprawie szczegółowej organizacji publicznych szkół i publicznych przedszkoli (Dz.U. z 2019 r. poz. 502 ze zm.)</w:t>
      </w:r>
    </w:p>
    <w:p w14:paraId="7042BB44" w14:textId="77777777" w:rsidR="0070736C" w:rsidRPr="001120C7" w:rsidRDefault="0070736C" w:rsidP="0017763C">
      <w:pPr>
        <w:pStyle w:val="Akapitzlist"/>
        <w:numPr>
          <w:ilvl w:val="0"/>
          <w:numId w:val="1"/>
        </w:numPr>
        <w:jc w:val="both"/>
        <w:rPr>
          <w:rFonts w:ascii="Times New Roman" w:hAnsi="Times New Roman" w:cs="Times New Roman"/>
          <w:sz w:val="24"/>
          <w:szCs w:val="24"/>
        </w:rPr>
      </w:pPr>
      <w:r w:rsidRPr="001120C7">
        <w:rPr>
          <w:rFonts w:ascii="Times New Roman" w:hAnsi="Times New Roman" w:cs="Times New Roman"/>
          <w:sz w:val="24"/>
          <w:szCs w:val="24"/>
        </w:rPr>
        <w:t>Rozporządzenie Ministra Edukacji i Nauki z 9 marca 2022 r. zmieniające rozporządzenie w sprawie szczegółowej organizacji publicznych szkół i publicznych przedszkoli (Dz.U. z 2022 r. poz. 655)</w:t>
      </w:r>
    </w:p>
    <w:p w14:paraId="44199A13" w14:textId="77777777" w:rsidR="0070736C" w:rsidRPr="001120C7" w:rsidRDefault="0070736C" w:rsidP="0017763C">
      <w:pPr>
        <w:pStyle w:val="Akapitzlist"/>
        <w:numPr>
          <w:ilvl w:val="0"/>
          <w:numId w:val="1"/>
        </w:numPr>
        <w:jc w:val="both"/>
        <w:rPr>
          <w:rFonts w:ascii="Times New Roman" w:hAnsi="Times New Roman" w:cs="Times New Roman"/>
          <w:sz w:val="24"/>
          <w:szCs w:val="24"/>
        </w:rPr>
      </w:pPr>
      <w:r w:rsidRPr="001120C7">
        <w:rPr>
          <w:rFonts w:ascii="Times New Roman" w:hAnsi="Times New Roman" w:cs="Times New Roman"/>
          <w:sz w:val="24"/>
          <w:szCs w:val="24"/>
        </w:rPr>
        <w:t>Rozporządzenie Ministra Edukacji i Nauki z 10 marca 2022 r. zmieniające rozporządzenie w sprawie kształcenia osób niebędących obywatelami polskimi oraz osób będących obywatelami polskimi, które pobierały naukę w szkołach funkcjonujących w systemach oświaty innych państw (Dz.U. z 2022 r. poz. 573)</w:t>
      </w:r>
    </w:p>
    <w:p w14:paraId="0B0C412B" w14:textId="67033470" w:rsidR="0070736C" w:rsidRPr="001120C7" w:rsidRDefault="0070736C" w:rsidP="0017763C">
      <w:pPr>
        <w:pStyle w:val="Akapitzlist"/>
        <w:numPr>
          <w:ilvl w:val="0"/>
          <w:numId w:val="1"/>
        </w:numPr>
        <w:jc w:val="both"/>
        <w:rPr>
          <w:rFonts w:ascii="Times New Roman" w:hAnsi="Times New Roman" w:cs="Times New Roman"/>
          <w:sz w:val="24"/>
          <w:szCs w:val="24"/>
        </w:rPr>
      </w:pPr>
      <w:r w:rsidRPr="001120C7">
        <w:rPr>
          <w:rFonts w:ascii="Times New Roman" w:hAnsi="Times New Roman" w:cs="Times New Roman"/>
          <w:sz w:val="24"/>
          <w:szCs w:val="24"/>
        </w:rPr>
        <w:t xml:space="preserve">Ustawa z 12 marca 2022 r. o pomocy obywatelom Ukrainy w związku z konfliktem zbrojnym na terytorium tego państwa (Dz.U. z 2022 r. poz. 583), dalej: Ustawa </w:t>
      </w:r>
      <w:r w:rsidR="0017763C">
        <w:rPr>
          <w:rFonts w:ascii="Times New Roman" w:hAnsi="Times New Roman" w:cs="Times New Roman"/>
          <w:sz w:val="24"/>
          <w:szCs w:val="24"/>
        </w:rPr>
        <w:t xml:space="preserve">                          </w:t>
      </w:r>
      <w:r w:rsidRPr="001120C7">
        <w:rPr>
          <w:rFonts w:ascii="Times New Roman" w:hAnsi="Times New Roman" w:cs="Times New Roman"/>
          <w:sz w:val="24"/>
          <w:szCs w:val="24"/>
        </w:rPr>
        <w:t>o pomocy obywatelom Ukrainy</w:t>
      </w:r>
    </w:p>
    <w:p w14:paraId="07E450E0" w14:textId="77777777" w:rsidR="0070736C" w:rsidRPr="001120C7" w:rsidRDefault="0070736C" w:rsidP="0017763C">
      <w:pPr>
        <w:jc w:val="both"/>
        <w:rPr>
          <w:rFonts w:ascii="Times New Roman" w:hAnsi="Times New Roman" w:cs="Times New Roman"/>
          <w:sz w:val="24"/>
          <w:szCs w:val="24"/>
        </w:rPr>
      </w:pPr>
    </w:p>
    <w:p w14:paraId="31D4E3F5" w14:textId="77777777" w:rsidR="001120C7" w:rsidRDefault="0070736C" w:rsidP="0017763C">
      <w:pPr>
        <w:jc w:val="both"/>
        <w:rPr>
          <w:rFonts w:ascii="Times New Roman" w:hAnsi="Times New Roman" w:cs="Times New Roman"/>
          <w:sz w:val="24"/>
          <w:szCs w:val="24"/>
        </w:rPr>
      </w:pPr>
      <w:r w:rsidRPr="001120C7">
        <w:rPr>
          <w:rFonts w:ascii="Times New Roman" w:hAnsi="Times New Roman" w:cs="Times New Roman"/>
          <w:sz w:val="24"/>
          <w:szCs w:val="24"/>
        </w:rPr>
        <w:t xml:space="preserve">Szkoła ponadpodstawowa przyjmuje uczniów przybywających z zagranicy, jeżeli dysponuje </w:t>
      </w:r>
      <w:r w:rsidRPr="001120C7">
        <w:rPr>
          <w:rFonts w:ascii="Times New Roman" w:hAnsi="Times New Roman" w:cs="Times New Roman"/>
          <w:sz w:val="24"/>
          <w:szCs w:val="24"/>
          <w:u w:val="single"/>
        </w:rPr>
        <w:t>wolnymi miejscami</w:t>
      </w:r>
      <w:r w:rsidRPr="001120C7">
        <w:rPr>
          <w:rFonts w:ascii="Times New Roman" w:hAnsi="Times New Roman" w:cs="Times New Roman"/>
          <w:sz w:val="24"/>
          <w:szCs w:val="24"/>
        </w:rPr>
        <w:t xml:space="preserve">. </w:t>
      </w:r>
    </w:p>
    <w:p w14:paraId="03BA19DE" w14:textId="54F40E49" w:rsidR="006F0534" w:rsidRPr="001120C7" w:rsidRDefault="0070736C" w:rsidP="0017763C">
      <w:pPr>
        <w:jc w:val="both"/>
        <w:rPr>
          <w:rFonts w:ascii="Times New Roman" w:hAnsi="Times New Roman" w:cs="Times New Roman"/>
          <w:sz w:val="24"/>
          <w:szCs w:val="24"/>
        </w:rPr>
      </w:pPr>
      <w:r w:rsidRPr="001120C7">
        <w:rPr>
          <w:rFonts w:ascii="Times New Roman" w:hAnsi="Times New Roman" w:cs="Times New Roman"/>
          <w:sz w:val="24"/>
          <w:szCs w:val="24"/>
        </w:rPr>
        <w:t xml:space="preserve">Uczeń jest kwalifikowany do odpowiedniej klasy lub na odpowiedni semestr oraz przyjmowany: </w:t>
      </w:r>
    </w:p>
    <w:p w14:paraId="4674F2CE" w14:textId="7137B18A" w:rsidR="006F0534" w:rsidRPr="001120C7" w:rsidRDefault="0070736C" w:rsidP="0017763C">
      <w:pPr>
        <w:pStyle w:val="Akapitzlist"/>
        <w:numPr>
          <w:ilvl w:val="0"/>
          <w:numId w:val="2"/>
        </w:numPr>
        <w:jc w:val="both"/>
        <w:rPr>
          <w:rFonts w:ascii="Times New Roman" w:hAnsi="Times New Roman" w:cs="Times New Roman"/>
          <w:sz w:val="24"/>
          <w:szCs w:val="24"/>
        </w:rPr>
      </w:pPr>
      <w:r w:rsidRPr="001120C7">
        <w:rPr>
          <w:rFonts w:ascii="Times New Roman" w:hAnsi="Times New Roman" w:cs="Times New Roman"/>
          <w:sz w:val="24"/>
          <w:szCs w:val="24"/>
        </w:rPr>
        <w:t>do publicznego liceum ogólnokształcącego – na podstawie dokumentów umożliwiających zakwalifikowanie do odpowiedniej klasy (§ 6 ust. 1 ww. rozporządzenia),</w:t>
      </w:r>
      <w:r w:rsidR="001120C7">
        <w:rPr>
          <w:rFonts w:ascii="Times New Roman" w:hAnsi="Times New Roman" w:cs="Times New Roman"/>
          <w:sz w:val="24"/>
          <w:szCs w:val="24"/>
        </w:rPr>
        <w:t>tj.</w:t>
      </w:r>
      <w:r w:rsidR="006F0534" w:rsidRPr="001120C7">
        <w:rPr>
          <w:rFonts w:ascii="Times New Roman" w:hAnsi="Times New Roman" w:cs="Times New Roman"/>
          <w:sz w:val="24"/>
          <w:szCs w:val="24"/>
        </w:rPr>
        <w:t>:</w:t>
      </w:r>
    </w:p>
    <w:p w14:paraId="13EC444A" w14:textId="3DC0B51B" w:rsidR="006F0534" w:rsidRPr="001120C7" w:rsidRDefault="006F0534" w:rsidP="0017763C">
      <w:pPr>
        <w:pStyle w:val="Akapitzlist"/>
        <w:numPr>
          <w:ilvl w:val="1"/>
          <w:numId w:val="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1120C7">
        <w:rPr>
          <w:rFonts w:ascii="Times New Roman" w:eastAsia="Times New Roman" w:hAnsi="Times New Roman" w:cs="Times New Roman"/>
          <w:kern w:val="0"/>
          <w:sz w:val="24"/>
          <w:szCs w:val="24"/>
          <w:lang w:eastAsia="pl-PL"/>
          <w14:ligatures w14:val="none"/>
        </w:rPr>
        <w:t>świadectwo, zaświadczenie lub inny dokument stwierdzające ukończenie szkoły lub kolejnego etapu edukacji za granicą lub</w:t>
      </w:r>
    </w:p>
    <w:p w14:paraId="6A048CE4" w14:textId="4EB9893C" w:rsidR="006F0534" w:rsidRPr="001120C7" w:rsidRDefault="006F0534" w:rsidP="0017763C">
      <w:pPr>
        <w:pStyle w:val="Akapitzlist"/>
        <w:numPr>
          <w:ilvl w:val="1"/>
          <w:numId w:val="3"/>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1120C7">
        <w:rPr>
          <w:rFonts w:ascii="Times New Roman" w:eastAsia="Times New Roman" w:hAnsi="Times New Roman" w:cs="Times New Roman"/>
          <w:kern w:val="0"/>
          <w:sz w:val="24"/>
          <w:szCs w:val="24"/>
          <w:lang w:eastAsia="pl-PL"/>
          <w14:ligatures w14:val="none"/>
        </w:rPr>
        <w:t>świadectwo, zaświadczenie lub inny dokument wydane przez szkołę za granicą, potwierdzające uczęszczanie ucznia przybywającego z zagranicy do szkoły za granicą i wskazujące klasę lub etap edukacji, który uczeń ukończył w szkole za granicą, oraz dokument potwierdzający sumę lat nauki szkolnej ucznia lub pisemne oświadczenie dotyczące sumy lat nauki szkolnej ucznia, złożone przez rodzica ucznia lub inną osobę sprawującą opiekę nad uczniem albo pełnoletniego ucznia</w:t>
      </w:r>
      <w:r w:rsidR="001120C7">
        <w:rPr>
          <w:rFonts w:ascii="Times New Roman" w:eastAsia="Times New Roman" w:hAnsi="Times New Roman" w:cs="Times New Roman"/>
          <w:kern w:val="0"/>
          <w:sz w:val="24"/>
          <w:szCs w:val="24"/>
          <w:lang w:eastAsia="pl-PL"/>
          <w14:ligatures w14:val="none"/>
        </w:rPr>
        <w:t>, j</w:t>
      </w:r>
      <w:r w:rsidRPr="001120C7">
        <w:rPr>
          <w:rFonts w:ascii="Times New Roman" w:eastAsia="Times New Roman" w:hAnsi="Times New Roman" w:cs="Times New Roman"/>
          <w:kern w:val="0"/>
          <w:sz w:val="24"/>
          <w:szCs w:val="24"/>
          <w:lang w:eastAsia="pl-PL"/>
          <w14:ligatures w14:val="none"/>
        </w:rPr>
        <w:t>eżeli ustalenie sumy lat nauki szkolnej nie jest możliwe na podstawie świadectwa, zaświadczenia lub innego dokumentu;</w:t>
      </w:r>
    </w:p>
    <w:p w14:paraId="6CA02CBE" w14:textId="77777777" w:rsidR="006F0534" w:rsidRPr="001120C7" w:rsidRDefault="006F0534" w:rsidP="0017763C">
      <w:pPr>
        <w:pStyle w:val="Akapitzlist"/>
        <w:jc w:val="both"/>
        <w:rPr>
          <w:rFonts w:ascii="Times New Roman" w:hAnsi="Times New Roman" w:cs="Times New Roman"/>
          <w:sz w:val="24"/>
          <w:szCs w:val="24"/>
        </w:rPr>
      </w:pPr>
    </w:p>
    <w:p w14:paraId="58980DC4" w14:textId="77777777" w:rsidR="001120C7" w:rsidRPr="001120C7" w:rsidRDefault="0070736C" w:rsidP="0017763C">
      <w:pPr>
        <w:pStyle w:val="Akapitzlist"/>
        <w:numPr>
          <w:ilvl w:val="0"/>
          <w:numId w:val="2"/>
        </w:numPr>
        <w:jc w:val="both"/>
        <w:rPr>
          <w:rFonts w:ascii="Times New Roman" w:hAnsi="Times New Roman" w:cs="Times New Roman"/>
          <w:sz w:val="24"/>
          <w:szCs w:val="24"/>
        </w:rPr>
      </w:pPr>
      <w:r w:rsidRPr="001120C7">
        <w:rPr>
          <w:rFonts w:ascii="Times New Roman" w:hAnsi="Times New Roman" w:cs="Times New Roman"/>
          <w:sz w:val="24"/>
          <w:szCs w:val="24"/>
        </w:rPr>
        <w:t xml:space="preserve">do publicznego technikum i publicznej branżowej szkoły I </w:t>
      </w:r>
      <w:r w:rsidR="001120C7" w:rsidRPr="001120C7">
        <w:rPr>
          <w:rFonts w:ascii="Times New Roman" w:hAnsi="Times New Roman" w:cs="Times New Roman"/>
          <w:sz w:val="24"/>
          <w:szCs w:val="24"/>
        </w:rPr>
        <w:t xml:space="preserve"> </w:t>
      </w:r>
      <w:r w:rsidRPr="001120C7">
        <w:rPr>
          <w:rFonts w:ascii="Times New Roman" w:hAnsi="Times New Roman" w:cs="Times New Roman"/>
          <w:sz w:val="24"/>
          <w:szCs w:val="24"/>
        </w:rPr>
        <w:t>stopnia – na podstawie dokumentów</w:t>
      </w:r>
      <w:r w:rsidR="001120C7">
        <w:rPr>
          <w:rFonts w:ascii="Times New Roman" w:hAnsi="Times New Roman" w:cs="Times New Roman"/>
          <w:sz w:val="24"/>
          <w:szCs w:val="24"/>
        </w:rPr>
        <w:t xml:space="preserve"> </w:t>
      </w:r>
      <w:r w:rsidR="001120C7" w:rsidRPr="001120C7">
        <w:rPr>
          <w:rFonts w:ascii="Times New Roman" w:hAnsi="Times New Roman" w:cs="Times New Roman"/>
          <w:sz w:val="24"/>
          <w:szCs w:val="24"/>
        </w:rPr>
        <w:t>umożliwiających zakwalifikowanie do odpowiedniej klasy (§ 6 ust. 1 ww. rozporządzenia),</w:t>
      </w:r>
      <w:r w:rsidR="001120C7">
        <w:rPr>
          <w:rFonts w:ascii="Times New Roman" w:hAnsi="Times New Roman" w:cs="Times New Roman"/>
          <w:sz w:val="24"/>
          <w:szCs w:val="24"/>
        </w:rPr>
        <w:t>tj.</w:t>
      </w:r>
      <w:r w:rsidR="001120C7" w:rsidRPr="001120C7">
        <w:rPr>
          <w:rFonts w:ascii="Times New Roman" w:hAnsi="Times New Roman" w:cs="Times New Roman"/>
          <w:sz w:val="24"/>
          <w:szCs w:val="24"/>
        </w:rPr>
        <w:t>:</w:t>
      </w:r>
    </w:p>
    <w:p w14:paraId="5C550C6A" w14:textId="21A7323E" w:rsidR="001120C7" w:rsidRPr="001120C7" w:rsidRDefault="001120C7" w:rsidP="0017763C">
      <w:pPr>
        <w:pStyle w:val="Akapitzlist"/>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1120C7">
        <w:rPr>
          <w:rFonts w:ascii="Times New Roman" w:eastAsia="Times New Roman" w:hAnsi="Times New Roman" w:cs="Times New Roman"/>
          <w:kern w:val="0"/>
          <w:sz w:val="24"/>
          <w:szCs w:val="24"/>
          <w:lang w:eastAsia="pl-PL"/>
          <w14:ligatures w14:val="none"/>
        </w:rPr>
        <w:lastRenderedPageBreak/>
        <w:t>świadectwo, zaświadczenie lub inny dokument stwierdzające ukończenie szkoły lub kolejnego etapu edukacji za granicą lub</w:t>
      </w:r>
    </w:p>
    <w:p w14:paraId="45CA3425" w14:textId="7EB1E625" w:rsidR="001120C7" w:rsidRDefault="001120C7" w:rsidP="0017763C">
      <w:pPr>
        <w:pStyle w:val="Akapitzlist"/>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1120C7">
        <w:rPr>
          <w:rFonts w:ascii="Times New Roman" w:eastAsia="Times New Roman" w:hAnsi="Times New Roman" w:cs="Times New Roman"/>
          <w:kern w:val="0"/>
          <w:sz w:val="24"/>
          <w:szCs w:val="24"/>
          <w:lang w:eastAsia="pl-PL"/>
          <w14:ligatures w14:val="none"/>
        </w:rPr>
        <w:t>świadectwo, zaświadczenie lub inny dokument wydane przez szkołę za granicą, potwierdzające uczęszczanie ucznia przybywającego z zagranicy do szkoły za granicą i wskazujące klasę lub etap edukacji, który uczeń ukończył w szkole za granicą, oraz dokument potwierdzający sumę lat nauki szkolnej ucznia lub pisemne oświadczenie dotyczące sumy lat nauki szkolnej ucznia, złożone przez rodzica ucznia lub inną osobę sprawującą opiekę nad uczniem albo pełnoletniego ucznia</w:t>
      </w:r>
      <w:r>
        <w:rPr>
          <w:rFonts w:ascii="Times New Roman" w:eastAsia="Times New Roman" w:hAnsi="Times New Roman" w:cs="Times New Roman"/>
          <w:kern w:val="0"/>
          <w:sz w:val="24"/>
          <w:szCs w:val="24"/>
          <w:lang w:eastAsia="pl-PL"/>
          <w14:ligatures w14:val="none"/>
        </w:rPr>
        <w:t>, j</w:t>
      </w:r>
      <w:r w:rsidRPr="001120C7">
        <w:rPr>
          <w:rFonts w:ascii="Times New Roman" w:eastAsia="Times New Roman" w:hAnsi="Times New Roman" w:cs="Times New Roman"/>
          <w:kern w:val="0"/>
          <w:sz w:val="24"/>
          <w:szCs w:val="24"/>
          <w:lang w:eastAsia="pl-PL"/>
          <w14:ligatures w14:val="none"/>
        </w:rPr>
        <w:t>eżeli ustalenie sumy lat nauki szkolnej nie jest możliwe na podstawie świadectwa, zaświadczenia lub innego dokumentu;</w:t>
      </w:r>
    </w:p>
    <w:p w14:paraId="2E55F2B4" w14:textId="7AD90266" w:rsidR="006F0534" w:rsidRPr="001120C7" w:rsidRDefault="0070736C" w:rsidP="0017763C">
      <w:pPr>
        <w:pStyle w:val="Akapitzlist"/>
        <w:numPr>
          <w:ilvl w:val="0"/>
          <w:numId w:val="4"/>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1120C7">
        <w:rPr>
          <w:rFonts w:ascii="Times New Roman" w:hAnsi="Times New Roman" w:cs="Times New Roman"/>
          <w:sz w:val="24"/>
          <w:szCs w:val="24"/>
        </w:rPr>
        <w:t xml:space="preserve"> </w:t>
      </w:r>
      <w:r w:rsidR="001120C7" w:rsidRPr="001120C7">
        <w:rPr>
          <w:rFonts w:ascii="Times New Roman" w:hAnsi="Times New Roman" w:cs="Times New Roman"/>
          <w:sz w:val="24"/>
          <w:szCs w:val="24"/>
          <w:shd w:val="clear" w:color="auto" w:fill="FFFFFF"/>
        </w:rPr>
        <w:t>zaświadczenia lekarskiego zawierającego orzeczenie o braku przeciwwskazań zdrowotnych do podjęcia praktycznej nauki zawodu, wydane zgodnie z przepisami wydanymi na podstawie </w:t>
      </w:r>
      <w:hyperlink r:id="rId5" w:anchor="P214A7" w:tgtFrame="ostatnia" w:history="1">
        <w:r w:rsidR="001120C7" w:rsidRPr="001120C7">
          <w:rPr>
            <w:rStyle w:val="Hipercze"/>
            <w:rFonts w:ascii="Times New Roman" w:hAnsi="Times New Roman" w:cs="Times New Roman"/>
            <w:color w:val="auto"/>
            <w:sz w:val="24"/>
            <w:szCs w:val="24"/>
            <w:shd w:val="clear" w:color="auto" w:fill="FFFFFF"/>
          </w:rPr>
          <w:t>art. 6</w:t>
        </w:r>
      </w:hyperlink>
      <w:r w:rsidR="001120C7" w:rsidRPr="001120C7">
        <w:rPr>
          <w:rFonts w:ascii="Times New Roman" w:hAnsi="Times New Roman" w:cs="Times New Roman"/>
          <w:sz w:val="24"/>
          <w:szCs w:val="24"/>
          <w:shd w:val="clear" w:color="auto" w:fill="FFFFFF"/>
        </w:rPr>
        <w:t> ust. 5 ustawy z dnia 27 czerwca 1997 r. o służbie medycyny pracy,</w:t>
      </w:r>
    </w:p>
    <w:p w14:paraId="6214A8F3" w14:textId="77777777" w:rsidR="001120C7" w:rsidRPr="001120C7" w:rsidRDefault="001120C7" w:rsidP="0017763C">
      <w:pPr>
        <w:pStyle w:val="Akapitzlist"/>
        <w:ind w:left="360"/>
        <w:jc w:val="both"/>
        <w:rPr>
          <w:rFonts w:ascii="Times New Roman" w:hAnsi="Times New Roman" w:cs="Times New Roman"/>
          <w:sz w:val="24"/>
          <w:szCs w:val="24"/>
        </w:rPr>
      </w:pPr>
    </w:p>
    <w:p w14:paraId="7C1BC91D" w14:textId="77777777" w:rsidR="0017763C" w:rsidRPr="0017763C" w:rsidRDefault="0070736C" w:rsidP="0017763C">
      <w:pPr>
        <w:pStyle w:val="Akapitzlist"/>
        <w:numPr>
          <w:ilvl w:val="0"/>
          <w:numId w:val="2"/>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17763C">
        <w:rPr>
          <w:rFonts w:ascii="Times New Roman" w:hAnsi="Times New Roman" w:cs="Times New Roman"/>
          <w:sz w:val="24"/>
          <w:szCs w:val="24"/>
        </w:rPr>
        <w:t xml:space="preserve">publicznej branżowej szkoły II stopnia – na podstawie </w:t>
      </w:r>
      <w:r w:rsidR="0017763C">
        <w:rPr>
          <w:rFonts w:ascii="Times New Roman" w:hAnsi="Times New Roman" w:cs="Times New Roman"/>
          <w:sz w:val="24"/>
          <w:szCs w:val="24"/>
        </w:rPr>
        <w:t>:</w:t>
      </w:r>
    </w:p>
    <w:p w14:paraId="7E68FFDE" w14:textId="1D7BCDDC" w:rsidR="0017763C" w:rsidRPr="0017763C" w:rsidRDefault="001120C7" w:rsidP="0017763C">
      <w:pPr>
        <w:pStyle w:val="Akapitzlist"/>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hyperlink r:id="rId6" w:anchor="P4409A4" w:tgtFrame="ostatnia" w:history="1">
        <w:r w:rsidRPr="0017763C">
          <w:rPr>
            <w:rFonts w:ascii="Times New Roman" w:eastAsia="Times New Roman" w:hAnsi="Times New Roman" w:cs="Times New Roman"/>
            <w:kern w:val="0"/>
            <w:sz w:val="24"/>
            <w:szCs w:val="24"/>
            <w:u w:val="single"/>
            <w:lang w:eastAsia="pl-PL"/>
            <w14:ligatures w14:val="none"/>
          </w:rPr>
          <w:t>dokumentów</w:t>
        </w:r>
      </w:hyperlink>
      <w:r w:rsidRPr="0017763C">
        <w:rPr>
          <w:rFonts w:ascii="Times New Roman" w:eastAsia="Times New Roman" w:hAnsi="Times New Roman" w:cs="Times New Roman"/>
          <w:kern w:val="0"/>
          <w:sz w:val="24"/>
          <w:szCs w:val="24"/>
          <w:lang w:eastAsia="pl-PL"/>
          <w14:ligatures w14:val="none"/>
        </w:rPr>
        <w:t>:</w:t>
      </w:r>
      <w:r w:rsidR="0017763C" w:rsidRPr="0017763C">
        <w:rPr>
          <w:rFonts w:ascii="Times New Roman" w:eastAsia="Times New Roman" w:hAnsi="Times New Roman" w:cs="Times New Roman"/>
          <w:kern w:val="0"/>
          <w:sz w:val="24"/>
          <w:szCs w:val="24"/>
          <w:lang w:eastAsia="pl-PL"/>
          <w14:ligatures w14:val="none"/>
        </w:rPr>
        <w:t xml:space="preserve"> </w:t>
      </w:r>
    </w:p>
    <w:p w14:paraId="17F4D7F6" w14:textId="66251D97" w:rsidR="001120C7" w:rsidRDefault="001120C7" w:rsidP="0017763C">
      <w:pPr>
        <w:pStyle w:val="Akapitzlist"/>
        <w:numPr>
          <w:ilvl w:val="0"/>
          <w:numId w:val="6"/>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17763C">
        <w:rPr>
          <w:rFonts w:ascii="Times New Roman" w:eastAsia="Times New Roman" w:hAnsi="Times New Roman" w:cs="Times New Roman"/>
          <w:kern w:val="0"/>
          <w:sz w:val="24"/>
          <w:szCs w:val="24"/>
          <w:lang w:eastAsia="pl-PL"/>
          <w14:ligatures w14:val="none"/>
        </w:rPr>
        <w:t>świadectwa lub innego </w:t>
      </w:r>
      <w:hyperlink r:id="rId7" w:anchor="P4409A4" w:tgtFrame="ostatnia" w:history="1">
        <w:r w:rsidRPr="0017763C">
          <w:rPr>
            <w:rFonts w:ascii="Times New Roman" w:eastAsia="Times New Roman" w:hAnsi="Times New Roman" w:cs="Times New Roman"/>
            <w:kern w:val="0"/>
            <w:sz w:val="24"/>
            <w:szCs w:val="24"/>
            <w:u w:val="single"/>
            <w:lang w:eastAsia="pl-PL"/>
            <w14:ligatures w14:val="none"/>
          </w:rPr>
          <w:t>dokumentu</w:t>
        </w:r>
      </w:hyperlink>
      <w:r w:rsidRPr="0017763C">
        <w:rPr>
          <w:rFonts w:ascii="Times New Roman" w:eastAsia="Times New Roman" w:hAnsi="Times New Roman" w:cs="Times New Roman"/>
          <w:kern w:val="0"/>
          <w:sz w:val="24"/>
          <w:szCs w:val="24"/>
          <w:lang w:eastAsia="pl-PL"/>
          <w14:ligatures w14:val="none"/>
        </w:rPr>
        <w:t> wydanego za granicą uznanych za </w:t>
      </w:r>
      <w:hyperlink r:id="rId8" w:anchor="P4409A4" w:tgtFrame="ostatnia" w:history="1">
        <w:r w:rsidRPr="0017763C">
          <w:rPr>
            <w:rFonts w:ascii="Times New Roman" w:eastAsia="Times New Roman" w:hAnsi="Times New Roman" w:cs="Times New Roman"/>
            <w:kern w:val="0"/>
            <w:sz w:val="24"/>
            <w:szCs w:val="24"/>
            <w:u w:val="single"/>
            <w:lang w:eastAsia="pl-PL"/>
            <w14:ligatures w14:val="none"/>
          </w:rPr>
          <w:t>dokumenty</w:t>
        </w:r>
      </w:hyperlink>
      <w:r w:rsidRPr="0017763C">
        <w:rPr>
          <w:rFonts w:ascii="Times New Roman" w:eastAsia="Times New Roman" w:hAnsi="Times New Roman" w:cs="Times New Roman"/>
          <w:kern w:val="0"/>
          <w:sz w:val="24"/>
          <w:szCs w:val="24"/>
          <w:lang w:eastAsia="pl-PL"/>
          <w14:ligatures w14:val="none"/>
        </w:rPr>
        <w:t> potwierdzające w Rzeczypospolitej Polskiej wykształcenie zasadnicze branżowe na podstawie </w:t>
      </w:r>
      <w:hyperlink r:id="rId9" w:anchor="P1A117" w:tgtFrame="ostatnia" w:history="1">
        <w:r w:rsidRPr="0017763C">
          <w:rPr>
            <w:rFonts w:ascii="Times New Roman" w:eastAsia="Times New Roman" w:hAnsi="Times New Roman" w:cs="Times New Roman"/>
            <w:kern w:val="0"/>
            <w:sz w:val="24"/>
            <w:szCs w:val="24"/>
            <w:u w:val="single"/>
            <w:lang w:eastAsia="pl-PL"/>
            <w14:ligatures w14:val="none"/>
          </w:rPr>
          <w:t>art. 93</w:t>
        </w:r>
      </w:hyperlink>
      <w:r w:rsidRPr="0017763C">
        <w:rPr>
          <w:rFonts w:ascii="Times New Roman" w:eastAsia="Times New Roman" w:hAnsi="Times New Roman" w:cs="Times New Roman"/>
          <w:kern w:val="0"/>
          <w:sz w:val="24"/>
          <w:szCs w:val="24"/>
          <w:lang w:eastAsia="pl-PL"/>
          <w14:ligatures w14:val="none"/>
        </w:rPr>
        <w:t xml:space="preserve"> ust. 3 ustawy </w:t>
      </w:r>
      <w:r w:rsidR="0017763C">
        <w:rPr>
          <w:rFonts w:ascii="Times New Roman" w:eastAsia="Times New Roman" w:hAnsi="Times New Roman" w:cs="Times New Roman"/>
          <w:kern w:val="0"/>
          <w:sz w:val="24"/>
          <w:szCs w:val="24"/>
          <w:lang w:eastAsia="pl-PL"/>
          <w14:ligatures w14:val="none"/>
        </w:rPr>
        <w:t xml:space="preserve">                          </w:t>
      </w:r>
      <w:r w:rsidRPr="0017763C">
        <w:rPr>
          <w:rFonts w:ascii="Times New Roman" w:eastAsia="Times New Roman" w:hAnsi="Times New Roman" w:cs="Times New Roman"/>
          <w:kern w:val="0"/>
          <w:sz w:val="24"/>
          <w:szCs w:val="24"/>
          <w:lang w:eastAsia="pl-PL"/>
          <w14:ligatures w14:val="none"/>
        </w:rPr>
        <w:t>z dnia 7 września 1991 r. o systemie oświaty albo</w:t>
      </w:r>
    </w:p>
    <w:p w14:paraId="29204B61" w14:textId="21F32A2A" w:rsidR="0017763C" w:rsidRDefault="001120C7" w:rsidP="0017763C">
      <w:pPr>
        <w:pStyle w:val="Akapitzlist"/>
        <w:numPr>
          <w:ilvl w:val="0"/>
          <w:numId w:val="6"/>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17763C">
        <w:rPr>
          <w:rFonts w:ascii="Times New Roman" w:eastAsia="Times New Roman" w:hAnsi="Times New Roman" w:cs="Times New Roman"/>
          <w:kern w:val="0"/>
          <w:sz w:val="24"/>
          <w:szCs w:val="24"/>
          <w:lang w:eastAsia="pl-PL"/>
          <w14:ligatures w14:val="none"/>
        </w:rPr>
        <w:t xml:space="preserve"> ostatecznej decyzji administracyjnej w sprawie potwierdzenia </w:t>
      </w:r>
      <w:r w:rsidR="0017763C">
        <w:rPr>
          <w:rFonts w:ascii="Times New Roman" w:eastAsia="Times New Roman" w:hAnsi="Times New Roman" w:cs="Times New Roman"/>
          <w:kern w:val="0"/>
          <w:sz w:val="24"/>
          <w:szCs w:val="24"/>
          <w:lang w:eastAsia="pl-PL"/>
          <w14:ligatures w14:val="none"/>
        </w:rPr>
        <w:t xml:space="preserve">                            </w:t>
      </w:r>
      <w:r w:rsidRPr="0017763C">
        <w:rPr>
          <w:rFonts w:ascii="Times New Roman" w:eastAsia="Times New Roman" w:hAnsi="Times New Roman" w:cs="Times New Roman"/>
          <w:kern w:val="0"/>
          <w:sz w:val="24"/>
          <w:szCs w:val="24"/>
          <w:lang w:eastAsia="pl-PL"/>
          <w14:ligatures w14:val="none"/>
        </w:rPr>
        <w:t>w Rzeczypospolitej Polskiej wykształcenia zasadniczego branżowego, wydanej na podstawie </w:t>
      </w:r>
      <w:hyperlink r:id="rId10" w:anchor="P1A434" w:tgtFrame="ostatnia" w:history="1">
        <w:r w:rsidRPr="0017763C">
          <w:rPr>
            <w:rFonts w:ascii="Times New Roman" w:eastAsia="Times New Roman" w:hAnsi="Times New Roman" w:cs="Times New Roman"/>
            <w:kern w:val="0"/>
            <w:sz w:val="24"/>
            <w:szCs w:val="24"/>
            <w:u w:val="single"/>
            <w:lang w:eastAsia="pl-PL"/>
            <w14:ligatures w14:val="none"/>
          </w:rPr>
          <w:t>art. 93a</w:t>
        </w:r>
      </w:hyperlink>
      <w:r w:rsidRPr="0017763C">
        <w:rPr>
          <w:rFonts w:ascii="Times New Roman" w:eastAsia="Times New Roman" w:hAnsi="Times New Roman" w:cs="Times New Roman"/>
          <w:kern w:val="0"/>
          <w:sz w:val="24"/>
          <w:szCs w:val="24"/>
          <w:lang w:eastAsia="pl-PL"/>
          <w14:ligatures w14:val="none"/>
        </w:rPr>
        <w:t> ustawy z dnia 7 września 1991 r.</w:t>
      </w:r>
      <w:r w:rsidR="0017763C">
        <w:rPr>
          <w:rFonts w:ascii="Times New Roman" w:eastAsia="Times New Roman" w:hAnsi="Times New Roman" w:cs="Times New Roman"/>
          <w:kern w:val="0"/>
          <w:sz w:val="24"/>
          <w:szCs w:val="24"/>
          <w:lang w:eastAsia="pl-PL"/>
          <w14:ligatures w14:val="none"/>
        </w:rPr>
        <w:t xml:space="preserve">                           </w:t>
      </w:r>
      <w:r w:rsidRPr="0017763C">
        <w:rPr>
          <w:rFonts w:ascii="Times New Roman" w:eastAsia="Times New Roman" w:hAnsi="Times New Roman" w:cs="Times New Roman"/>
          <w:kern w:val="0"/>
          <w:sz w:val="24"/>
          <w:szCs w:val="24"/>
          <w:lang w:eastAsia="pl-PL"/>
          <w14:ligatures w14:val="none"/>
        </w:rPr>
        <w:t xml:space="preserve"> o systemie oświaty,</w:t>
      </w:r>
    </w:p>
    <w:p w14:paraId="7D3A22C8" w14:textId="77E5B60B" w:rsidR="001120C7" w:rsidRPr="0017763C" w:rsidRDefault="0017763C" w:rsidP="0017763C">
      <w:pPr>
        <w:pStyle w:val="Akapitzlist"/>
        <w:numPr>
          <w:ilvl w:val="0"/>
          <w:numId w:val="10"/>
        </w:num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17763C">
        <w:rPr>
          <w:rFonts w:ascii="Times New Roman" w:eastAsia="Times New Roman" w:hAnsi="Times New Roman" w:cs="Times New Roman"/>
          <w:kern w:val="0"/>
          <w:sz w:val="24"/>
          <w:szCs w:val="24"/>
          <w:lang w:eastAsia="pl-PL"/>
          <w14:ligatures w14:val="none"/>
        </w:rPr>
        <w:t xml:space="preserve"> </w:t>
      </w:r>
      <w:r w:rsidR="001120C7" w:rsidRPr="0017763C">
        <w:rPr>
          <w:rFonts w:ascii="Times New Roman" w:eastAsia="Times New Roman" w:hAnsi="Times New Roman" w:cs="Times New Roman"/>
          <w:kern w:val="0"/>
          <w:sz w:val="24"/>
          <w:szCs w:val="24"/>
          <w:lang w:eastAsia="pl-PL"/>
          <w14:ligatures w14:val="none"/>
        </w:rPr>
        <w:t xml:space="preserve">zaświadczenia lekarskiego, </w:t>
      </w:r>
      <w:r w:rsidR="001120C7" w:rsidRPr="0017763C">
        <w:rPr>
          <w:rFonts w:ascii="Times New Roman" w:hAnsi="Times New Roman" w:cs="Times New Roman"/>
          <w:sz w:val="24"/>
          <w:szCs w:val="24"/>
          <w:shd w:val="clear" w:color="auto" w:fill="FFFFFF"/>
        </w:rPr>
        <w:t>zawierającego orzeczenie o braku przeciwwskazań zdrowotnych do podjęcia praktycznej nauki zawodu, wydane zgodnie z przepisami wydanymi na podstawie </w:t>
      </w:r>
      <w:hyperlink r:id="rId11" w:anchor="P214A7" w:tgtFrame="ostatnia" w:history="1">
        <w:r w:rsidR="001120C7" w:rsidRPr="0017763C">
          <w:rPr>
            <w:rStyle w:val="Hipercze"/>
            <w:rFonts w:ascii="Times New Roman" w:hAnsi="Times New Roman" w:cs="Times New Roman"/>
            <w:color w:val="auto"/>
            <w:sz w:val="24"/>
            <w:szCs w:val="24"/>
            <w:shd w:val="clear" w:color="auto" w:fill="FFFFFF"/>
          </w:rPr>
          <w:t>art. 6</w:t>
        </w:r>
      </w:hyperlink>
      <w:r w:rsidR="001120C7" w:rsidRPr="0017763C">
        <w:rPr>
          <w:rFonts w:ascii="Times New Roman" w:hAnsi="Times New Roman" w:cs="Times New Roman"/>
          <w:sz w:val="24"/>
          <w:szCs w:val="24"/>
          <w:shd w:val="clear" w:color="auto" w:fill="FFFFFF"/>
        </w:rPr>
        <w:t> ust. 5 ustawy z dnia 27 czerwca 1997 r. o służbie medycyny pracy,</w:t>
      </w:r>
    </w:p>
    <w:p w14:paraId="7216DE3C" w14:textId="3A555AF4" w:rsidR="001120C7" w:rsidRPr="001120C7" w:rsidRDefault="001120C7" w:rsidP="0017763C">
      <w:pPr>
        <w:pStyle w:val="Akapitzlist"/>
        <w:shd w:val="clear" w:color="auto" w:fill="FFFFFF"/>
        <w:spacing w:after="0" w:line="240" w:lineRule="auto"/>
        <w:ind w:left="360"/>
        <w:jc w:val="both"/>
        <w:rPr>
          <w:rFonts w:ascii="Times New Roman" w:eastAsia="Times New Roman" w:hAnsi="Times New Roman" w:cs="Times New Roman"/>
          <w:kern w:val="0"/>
          <w:sz w:val="24"/>
          <w:szCs w:val="24"/>
          <w:lang w:eastAsia="pl-PL"/>
          <w14:ligatures w14:val="none"/>
        </w:rPr>
      </w:pPr>
    </w:p>
    <w:p w14:paraId="2C26FB99" w14:textId="77777777" w:rsidR="001120C7" w:rsidRPr="001120C7" w:rsidRDefault="001120C7" w:rsidP="0017763C">
      <w:pPr>
        <w:pStyle w:val="Akapitzlist"/>
        <w:shd w:val="clear" w:color="auto" w:fill="FFFFFF"/>
        <w:spacing w:after="0" w:line="240" w:lineRule="auto"/>
        <w:ind w:left="360"/>
        <w:jc w:val="both"/>
        <w:rPr>
          <w:rFonts w:ascii="Times New Roman" w:hAnsi="Times New Roman" w:cs="Times New Roman"/>
          <w:sz w:val="24"/>
          <w:szCs w:val="24"/>
        </w:rPr>
      </w:pPr>
    </w:p>
    <w:p w14:paraId="56855DD5" w14:textId="77777777" w:rsidR="001120C7" w:rsidRPr="001120C7" w:rsidRDefault="001120C7" w:rsidP="0017763C">
      <w:pPr>
        <w:jc w:val="both"/>
        <w:rPr>
          <w:rFonts w:ascii="Times New Roman" w:hAnsi="Times New Roman" w:cs="Times New Roman"/>
          <w:sz w:val="24"/>
          <w:szCs w:val="24"/>
        </w:rPr>
      </w:pPr>
      <w:r w:rsidRPr="001120C7">
        <w:rPr>
          <w:rFonts w:ascii="Times New Roman" w:hAnsi="Times New Roman" w:cs="Times New Roman"/>
          <w:sz w:val="24"/>
          <w:szCs w:val="24"/>
        </w:rPr>
        <w:t>Dokumenty nie muszą być tłumaczone przez tłumacza przysięgłego na język polski</w:t>
      </w:r>
      <w:r w:rsidRPr="001120C7">
        <w:rPr>
          <w:rFonts w:ascii="Times New Roman" w:hAnsi="Times New Roman" w:cs="Times New Roman"/>
          <w:sz w:val="24"/>
          <w:szCs w:val="24"/>
        </w:rPr>
        <w:t xml:space="preserve"> </w:t>
      </w:r>
    </w:p>
    <w:p w14:paraId="1795B868" w14:textId="434A0101" w:rsidR="00027D51" w:rsidRPr="001120C7" w:rsidRDefault="001120C7" w:rsidP="0017763C">
      <w:pPr>
        <w:jc w:val="both"/>
        <w:rPr>
          <w:rFonts w:ascii="Times New Roman" w:hAnsi="Times New Roman" w:cs="Times New Roman"/>
          <w:sz w:val="24"/>
          <w:szCs w:val="24"/>
        </w:rPr>
      </w:pPr>
      <w:r w:rsidRPr="001120C7">
        <w:rPr>
          <w:rFonts w:ascii="Times New Roman" w:hAnsi="Times New Roman" w:cs="Times New Roman"/>
          <w:sz w:val="24"/>
          <w:szCs w:val="24"/>
        </w:rPr>
        <w:t xml:space="preserve">Rodzice dziecka z zagranicy, którzy nie mogą znaleźć szkoły posiadającej wolne miejsca </w:t>
      </w:r>
      <w:r w:rsidR="0017763C">
        <w:rPr>
          <w:rFonts w:ascii="Times New Roman" w:hAnsi="Times New Roman" w:cs="Times New Roman"/>
          <w:sz w:val="24"/>
          <w:szCs w:val="24"/>
        </w:rPr>
        <w:t xml:space="preserve">                     </w:t>
      </w:r>
      <w:r w:rsidRPr="001120C7">
        <w:rPr>
          <w:rFonts w:ascii="Times New Roman" w:hAnsi="Times New Roman" w:cs="Times New Roman"/>
          <w:sz w:val="24"/>
          <w:szCs w:val="24"/>
        </w:rPr>
        <w:t>w danej klasie, mogą zwrócić się do organu prowadzącego szkoły (np. wydziału edukacji gminy lub powiatu) z prośbą o wskazanie szkoły posiadającej wolne miejsca.</w:t>
      </w:r>
    </w:p>
    <w:p w14:paraId="50BAB7FF" w14:textId="77777777" w:rsidR="001120C7" w:rsidRPr="001120C7" w:rsidRDefault="001120C7" w:rsidP="0017763C">
      <w:pPr>
        <w:jc w:val="both"/>
        <w:rPr>
          <w:rFonts w:ascii="Times New Roman" w:hAnsi="Times New Roman" w:cs="Times New Roman"/>
          <w:sz w:val="24"/>
          <w:szCs w:val="24"/>
        </w:rPr>
      </w:pPr>
    </w:p>
    <w:sectPr w:rsidR="001120C7" w:rsidRPr="00112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F1723"/>
    <w:multiLevelType w:val="hybridMultilevel"/>
    <w:tmpl w:val="89D2C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60C8E"/>
    <w:multiLevelType w:val="hybridMultilevel"/>
    <w:tmpl w:val="D0501EA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22F55B3E"/>
    <w:multiLevelType w:val="hybridMultilevel"/>
    <w:tmpl w:val="237477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890917"/>
    <w:multiLevelType w:val="hybridMultilevel"/>
    <w:tmpl w:val="D15C4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F5316"/>
    <w:multiLevelType w:val="hybridMultilevel"/>
    <w:tmpl w:val="6C6E44C2"/>
    <w:lvl w:ilvl="0" w:tplc="E9DE8ADC">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472898"/>
    <w:multiLevelType w:val="hybridMultilevel"/>
    <w:tmpl w:val="2ED2A0EE"/>
    <w:lvl w:ilvl="0" w:tplc="04150017">
      <w:start w:val="1"/>
      <w:numFmt w:val="lowerLetter"/>
      <w:lvlText w:val="%1)"/>
      <w:lvlJc w:val="left"/>
      <w:pPr>
        <w:ind w:left="1440" w:hanging="360"/>
      </w:pPr>
    </w:lvl>
    <w:lvl w:ilvl="1" w:tplc="04150019">
      <w:start w:val="1"/>
      <w:numFmt w:val="lowerLetter"/>
      <w:lvlText w:val="%2."/>
      <w:lvlJc w:val="left"/>
      <w:pPr>
        <w:ind w:left="785"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07B449B"/>
    <w:multiLevelType w:val="hybridMultilevel"/>
    <w:tmpl w:val="156E5C04"/>
    <w:lvl w:ilvl="0" w:tplc="AF6E89CE">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5C1C5D76"/>
    <w:multiLevelType w:val="hybridMultilevel"/>
    <w:tmpl w:val="C968117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BD34D31"/>
    <w:multiLevelType w:val="hybridMultilevel"/>
    <w:tmpl w:val="48B24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643ADD"/>
    <w:multiLevelType w:val="hybridMultilevel"/>
    <w:tmpl w:val="E084E338"/>
    <w:lvl w:ilvl="0" w:tplc="0415000F">
      <w:start w:val="1"/>
      <w:numFmt w:val="decimal"/>
      <w:lvlText w:val="%1."/>
      <w:lvlJc w:val="left"/>
      <w:pPr>
        <w:ind w:left="360" w:hanging="360"/>
      </w:pPr>
      <w:rPr>
        <w:rFonts w:hint="default"/>
      </w:rPr>
    </w:lvl>
    <w:lvl w:ilvl="1" w:tplc="A0BAA2F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74721321">
    <w:abstractNumId w:val="8"/>
  </w:num>
  <w:num w:numId="2" w16cid:durableId="245267886">
    <w:abstractNumId w:val="9"/>
  </w:num>
  <w:num w:numId="3" w16cid:durableId="629897322">
    <w:abstractNumId w:val="5"/>
  </w:num>
  <w:num w:numId="4" w16cid:durableId="539165968">
    <w:abstractNumId w:val="6"/>
  </w:num>
  <w:num w:numId="5" w16cid:durableId="437985599">
    <w:abstractNumId w:val="2"/>
  </w:num>
  <w:num w:numId="6" w16cid:durableId="1058549683">
    <w:abstractNumId w:val="1"/>
  </w:num>
  <w:num w:numId="7" w16cid:durableId="1272469536">
    <w:abstractNumId w:val="0"/>
  </w:num>
  <w:num w:numId="8" w16cid:durableId="767165464">
    <w:abstractNumId w:val="3"/>
  </w:num>
  <w:num w:numId="9" w16cid:durableId="1353148157">
    <w:abstractNumId w:val="4"/>
  </w:num>
  <w:num w:numId="10" w16cid:durableId="947664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6C"/>
    <w:rsid w:val="00027D51"/>
    <w:rsid w:val="0009693A"/>
    <w:rsid w:val="001120C7"/>
    <w:rsid w:val="0017763C"/>
    <w:rsid w:val="006F0534"/>
    <w:rsid w:val="00707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201C"/>
  <w15:chartTrackingRefBased/>
  <w15:docId w15:val="{BDCE29C9-0C88-4FEE-9734-F347DBB3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736C"/>
    <w:pPr>
      <w:ind w:left="720"/>
      <w:contextualSpacing/>
    </w:pPr>
  </w:style>
  <w:style w:type="character" w:styleId="Hipercze">
    <w:name w:val="Hyperlink"/>
    <w:basedOn w:val="Domylnaczcionkaakapitu"/>
    <w:uiPriority w:val="99"/>
    <w:semiHidden/>
    <w:unhideWhenUsed/>
    <w:rsid w:val="00112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895632">
      <w:bodyDiv w:val="1"/>
      <w:marLeft w:val="0"/>
      <w:marRight w:val="0"/>
      <w:marTop w:val="0"/>
      <w:marBottom w:val="0"/>
      <w:divBdr>
        <w:top w:val="none" w:sz="0" w:space="0" w:color="auto"/>
        <w:left w:val="none" w:sz="0" w:space="0" w:color="auto"/>
        <w:bottom w:val="none" w:sz="0" w:space="0" w:color="auto"/>
        <w:right w:val="none" w:sz="0" w:space="0" w:color="auto"/>
      </w:divBdr>
      <w:divsChild>
        <w:div w:id="1798335588">
          <w:marLeft w:val="225"/>
          <w:marRight w:val="0"/>
          <w:marTop w:val="0"/>
          <w:marBottom w:val="0"/>
          <w:divBdr>
            <w:top w:val="none" w:sz="0" w:space="0" w:color="auto"/>
            <w:left w:val="none" w:sz="0" w:space="0" w:color="auto"/>
            <w:bottom w:val="none" w:sz="0" w:space="0" w:color="auto"/>
            <w:right w:val="none" w:sz="0" w:space="0" w:color="auto"/>
          </w:divBdr>
        </w:div>
        <w:div w:id="1524980763">
          <w:marLeft w:val="225"/>
          <w:marRight w:val="0"/>
          <w:marTop w:val="0"/>
          <w:marBottom w:val="0"/>
          <w:divBdr>
            <w:top w:val="none" w:sz="0" w:space="0" w:color="auto"/>
            <w:left w:val="none" w:sz="0" w:space="0" w:color="auto"/>
            <w:bottom w:val="none" w:sz="0" w:space="0" w:color="auto"/>
            <w:right w:val="none" w:sz="0" w:space="0" w:color="auto"/>
          </w:divBdr>
        </w:div>
      </w:divsChild>
    </w:div>
    <w:div w:id="1526089455">
      <w:bodyDiv w:val="1"/>
      <w:marLeft w:val="0"/>
      <w:marRight w:val="0"/>
      <w:marTop w:val="0"/>
      <w:marBottom w:val="0"/>
      <w:divBdr>
        <w:top w:val="none" w:sz="0" w:space="0" w:color="auto"/>
        <w:left w:val="none" w:sz="0" w:space="0" w:color="auto"/>
        <w:bottom w:val="none" w:sz="0" w:space="0" w:color="auto"/>
        <w:right w:val="none" w:sz="0" w:space="0" w:color="auto"/>
      </w:divBdr>
      <w:divsChild>
        <w:div w:id="1442411187">
          <w:marLeft w:val="375"/>
          <w:marRight w:val="0"/>
          <w:marTop w:val="0"/>
          <w:marBottom w:val="0"/>
          <w:divBdr>
            <w:top w:val="none" w:sz="0" w:space="0" w:color="auto"/>
            <w:left w:val="none" w:sz="0" w:space="0" w:color="auto"/>
            <w:bottom w:val="none" w:sz="0" w:space="0" w:color="auto"/>
            <w:right w:val="none" w:sz="0" w:space="0" w:color="auto"/>
          </w:divBdr>
        </w:div>
        <w:div w:id="72700541">
          <w:marLeft w:val="375"/>
          <w:marRight w:val="0"/>
          <w:marTop w:val="0"/>
          <w:marBottom w:val="0"/>
          <w:divBdr>
            <w:top w:val="none" w:sz="0" w:space="0" w:color="auto"/>
            <w:left w:val="none" w:sz="0" w:space="0" w:color="auto"/>
            <w:bottom w:val="none" w:sz="0" w:space="0" w:color="auto"/>
            <w:right w:val="none" w:sz="0" w:space="0" w:color="auto"/>
          </w:divBdr>
          <w:divsChild>
            <w:div w:id="1984195303">
              <w:marLeft w:val="225"/>
              <w:marRight w:val="0"/>
              <w:marTop w:val="0"/>
              <w:marBottom w:val="0"/>
              <w:divBdr>
                <w:top w:val="none" w:sz="0" w:space="0" w:color="auto"/>
                <w:left w:val="none" w:sz="0" w:space="0" w:color="auto"/>
                <w:bottom w:val="none" w:sz="0" w:space="0" w:color="auto"/>
                <w:right w:val="none" w:sz="0" w:space="0" w:color="auto"/>
              </w:divBdr>
            </w:div>
            <w:div w:id="1192377301">
              <w:marLeft w:val="225"/>
              <w:marRight w:val="0"/>
              <w:marTop w:val="0"/>
              <w:marBottom w:val="0"/>
              <w:divBdr>
                <w:top w:val="none" w:sz="0" w:space="0" w:color="auto"/>
                <w:left w:val="none" w:sz="0" w:space="0" w:color="auto"/>
                <w:bottom w:val="none" w:sz="0" w:space="0" w:color="auto"/>
                <w:right w:val="none" w:sz="0" w:space="0" w:color="auto"/>
              </w:divBdr>
            </w:div>
            <w:div w:id="76220935">
              <w:marLeft w:val="225"/>
              <w:marRight w:val="0"/>
              <w:marTop w:val="0"/>
              <w:marBottom w:val="0"/>
              <w:divBdr>
                <w:top w:val="none" w:sz="0" w:space="0" w:color="auto"/>
                <w:left w:val="none" w:sz="0" w:space="0" w:color="auto"/>
                <w:bottom w:val="none" w:sz="0" w:space="0" w:color="auto"/>
                <w:right w:val="none" w:sz="0" w:space="0" w:color="auto"/>
              </w:divBdr>
            </w:div>
            <w:div w:id="997002870">
              <w:marLeft w:val="225"/>
              <w:marRight w:val="0"/>
              <w:marTop w:val="0"/>
              <w:marBottom w:val="0"/>
              <w:divBdr>
                <w:top w:val="none" w:sz="0" w:space="0" w:color="auto"/>
                <w:left w:val="none" w:sz="0" w:space="0" w:color="auto"/>
                <w:bottom w:val="none" w:sz="0" w:space="0" w:color="auto"/>
                <w:right w:val="none" w:sz="0" w:space="0" w:color="auto"/>
              </w:divBdr>
            </w:div>
            <w:div w:id="1652102929">
              <w:marLeft w:val="225"/>
              <w:marRight w:val="0"/>
              <w:marTop w:val="0"/>
              <w:marBottom w:val="0"/>
              <w:divBdr>
                <w:top w:val="none" w:sz="0" w:space="0" w:color="auto"/>
                <w:left w:val="none" w:sz="0" w:space="0" w:color="auto"/>
                <w:bottom w:val="none" w:sz="0" w:space="0" w:color="auto"/>
                <w:right w:val="none" w:sz="0" w:space="0" w:color="auto"/>
              </w:divBdr>
            </w:div>
          </w:divsChild>
        </w:div>
        <w:div w:id="673461517">
          <w:marLeft w:val="375"/>
          <w:marRight w:val="0"/>
          <w:marTop w:val="0"/>
          <w:marBottom w:val="0"/>
          <w:divBdr>
            <w:top w:val="none" w:sz="0" w:space="0" w:color="auto"/>
            <w:left w:val="none" w:sz="0" w:space="0" w:color="auto"/>
            <w:bottom w:val="none" w:sz="0" w:space="0" w:color="auto"/>
            <w:right w:val="none" w:sz="0" w:space="0" w:color="auto"/>
          </w:divBdr>
          <w:divsChild>
            <w:div w:id="1060320676">
              <w:marLeft w:val="225"/>
              <w:marRight w:val="0"/>
              <w:marTop w:val="0"/>
              <w:marBottom w:val="0"/>
              <w:divBdr>
                <w:top w:val="none" w:sz="0" w:space="0" w:color="auto"/>
                <w:left w:val="none" w:sz="0" w:space="0" w:color="auto"/>
                <w:bottom w:val="none" w:sz="0" w:space="0" w:color="auto"/>
                <w:right w:val="none" w:sz="0" w:space="0" w:color="auto"/>
              </w:divBdr>
              <w:divsChild>
                <w:div w:id="468209604">
                  <w:marLeft w:val="375"/>
                  <w:marRight w:val="0"/>
                  <w:marTop w:val="0"/>
                  <w:marBottom w:val="0"/>
                  <w:divBdr>
                    <w:top w:val="none" w:sz="0" w:space="0" w:color="auto"/>
                    <w:left w:val="none" w:sz="0" w:space="0" w:color="auto"/>
                    <w:bottom w:val="none" w:sz="0" w:space="0" w:color="auto"/>
                    <w:right w:val="none" w:sz="0" w:space="0" w:color="auto"/>
                  </w:divBdr>
                </w:div>
                <w:div w:id="916329081">
                  <w:marLeft w:val="375"/>
                  <w:marRight w:val="0"/>
                  <w:marTop w:val="0"/>
                  <w:marBottom w:val="0"/>
                  <w:divBdr>
                    <w:top w:val="none" w:sz="0" w:space="0" w:color="auto"/>
                    <w:left w:val="none" w:sz="0" w:space="0" w:color="auto"/>
                    <w:bottom w:val="none" w:sz="0" w:space="0" w:color="auto"/>
                    <w:right w:val="none" w:sz="0" w:space="0" w:color="auto"/>
                  </w:divBdr>
                </w:div>
              </w:divsChild>
            </w:div>
            <w:div w:id="1965966366">
              <w:marLeft w:val="225"/>
              <w:marRight w:val="0"/>
              <w:marTop w:val="0"/>
              <w:marBottom w:val="0"/>
              <w:divBdr>
                <w:top w:val="none" w:sz="0" w:space="0" w:color="auto"/>
                <w:left w:val="none" w:sz="0" w:space="0" w:color="auto"/>
                <w:bottom w:val="none" w:sz="0" w:space="0" w:color="auto"/>
                <w:right w:val="none" w:sz="0" w:space="0" w:color="auto"/>
              </w:divBdr>
            </w:div>
            <w:div w:id="1190752289">
              <w:marLeft w:val="225"/>
              <w:marRight w:val="0"/>
              <w:marTop w:val="0"/>
              <w:marBottom w:val="0"/>
              <w:divBdr>
                <w:top w:val="none" w:sz="0" w:space="0" w:color="auto"/>
                <w:left w:val="none" w:sz="0" w:space="0" w:color="auto"/>
                <w:bottom w:val="none" w:sz="0" w:space="0" w:color="auto"/>
                <w:right w:val="none" w:sz="0" w:space="0" w:color="auto"/>
              </w:divBdr>
            </w:div>
            <w:div w:id="1489130892">
              <w:marLeft w:val="225"/>
              <w:marRight w:val="0"/>
              <w:marTop w:val="0"/>
              <w:marBottom w:val="0"/>
              <w:divBdr>
                <w:top w:val="none" w:sz="0" w:space="0" w:color="auto"/>
                <w:left w:val="none" w:sz="0" w:space="0" w:color="auto"/>
                <w:bottom w:val="none" w:sz="0" w:space="0" w:color="auto"/>
                <w:right w:val="none" w:sz="0" w:space="0" w:color="auto"/>
              </w:divBdr>
            </w:div>
            <w:div w:id="202062090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98125014">
      <w:bodyDiv w:val="1"/>
      <w:marLeft w:val="0"/>
      <w:marRight w:val="0"/>
      <w:marTop w:val="0"/>
      <w:marBottom w:val="0"/>
      <w:divBdr>
        <w:top w:val="none" w:sz="0" w:space="0" w:color="auto"/>
        <w:left w:val="none" w:sz="0" w:space="0" w:color="auto"/>
        <w:bottom w:val="none" w:sz="0" w:space="0" w:color="auto"/>
        <w:right w:val="none" w:sz="0" w:space="0" w:color="auto"/>
      </w:divBdr>
      <w:divsChild>
        <w:div w:id="1933271878">
          <w:marLeft w:val="225"/>
          <w:marRight w:val="0"/>
          <w:marTop w:val="0"/>
          <w:marBottom w:val="0"/>
          <w:divBdr>
            <w:top w:val="none" w:sz="0" w:space="0" w:color="auto"/>
            <w:left w:val="none" w:sz="0" w:space="0" w:color="auto"/>
            <w:bottom w:val="none" w:sz="0" w:space="0" w:color="auto"/>
            <w:right w:val="none" w:sz="0" w:space="0" w:color="auto"/>
          </w:divBdr>
          <w:divsChild>
            <w:div w:id="148837861">
              <w:marLeft w:val="375"/>
              <w:marRight w:val="0"/>
              <w:marTop w:val="0"/>
              <w:marBottom w:val="0"/>
              <w:divBdr>
                <w:top w:val="none" w:sz="0" w:space="0" w:color="auto"/>
                <w:left w:val="none" w:sz="0" w:space="0" w:color="auto"/>
                <w:bottom w:val="none" w:sz="0" w:space="0" w:color="auto"/>
                <w:right w:val="none" w:sz="0" w:space="0" w:color="auto"/>
              </w:divBdr>
            </w:div>
            <w:div w:id="2065327948">
              <w:marLeft w:val="375"/>
              <w:marRight w:val="0"/>
              <w:marTop w:val="0"/>
              <w:marBottom w:val="0"/>
              <w:divBdr>
                <w:top w:val="none" w:sz="0" w:space="0" w:color="auto"/>
                <w:left w:val="none" w:sz="0" w:space="0" w:color="auto"/>
                <w:bottom w:val="none" w:sz="0" w:space="0" w:color="auto"/>
                <w:right w:val="none" w:sz="0" w:space="0" w:color="auto"/>
              </w:divBdr>
            </w:div>
          </w:divsChild>
        </w:div>
        <w:div w:id="449083156">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11-03-2024&amp;qplikid=44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awo.vulcan.edu.pl/przegdok.asp?qdatprz=11-03-2024&amp;qplikid=44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wo.vulcan.edu.pl/przegdok.asp?qdatprz=11-03-2024&amp;qplikid=4409" TargetMode="External"/><Relationship Id="rId11" Type="http://schemas.openxmlformats.org/officeDocument/2006/relationships/hyperlink" Target="https://www.prawo.vulcan.edu.pl/przegdok.asp?qdatprz=11-03-2024&amp;qplikid=214" TargetMode="External"/><Relationship Id="rId5" Type="http://schemas.openxmlformats.org/officeDocument/2006/relationships/hyperlink" Target="https://www.prawo.vulcan.edu.pl/przegdok.asp?qdatprz=11-03-2024&amp;qplikid=214" TargetMode="External"/><Relationship Id="rId10" Type="http://schemas.openxmlformats.org/officeDocument/2006/relationships/hyperlink" Target="https://www.prawo.vulcan.edu.pl/przegdok.asp?qdatprz=11-03-2024&amp;qplikid=1" TargetMode="External"/><Relationship Id="rId4" Type="http://schemas.openxmlformats.org/officeDocument/2006/relationships/webSettings" Target="webSettings.xml"/><Relationship Id="rId9" Type="http://schemas.openxmlformats.org/officeDocument/2006/relationships/hyperlink" Target="https://www.prawo.vulcan.edu.pl/przegdok.asp?qdatprz=11-03-2024&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798</Words>
  <Characters>4792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Stolarska Agnieszka</dc:creator>
  <cp:keywords/>
  <dc:description/>
  <cp:lastModifiedBy>Stolarska Agnieszka</cp:lastModifiedBy>
  <cp:revision>1</cp:revision>
  <dcterms:created xsi:type="dcterms:W3CDTF">2024-03-11T09:22:00Z</dcterms:created>
  <dcterms:modified xsi:type="dcterms:W3CDTF">2024-03-11T09:57:00Z</dcterms:modified>
</cp:coreProperties>
</file>