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4575" w14:textId="19689EE9" w:rsidR="007D169F" w:rsidRDefault="007D169F" w:rsidP="007D169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4158AE5" wp14:editId="397E5593">
            <wp:simplePos x="0" y="0"/>
            <wp:positionH relativeFrom="column">
              <wp:posOffset>405130</wp:posOffset>
            </wp:positionH>
            <wp:positionV relativeFrom="paragraph">
              <wp:posOffset>-52070</wp:posOffset>
            </wp:positionV>
            <wp:extent cx="617220" cy="639445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Zespół Szkół Technicznych i </w:t>
      </w:r>
      <w:proofErr w:type="gramStart"/>
      <w:r>
        <w:rPr>
          <w:rFonts w:ascii="Times New Roman" w:hAnsi="Times New Roman" w:cs="Times New Roman"/>
          <w:sz w:val="28"/>
          <w:szCs w:val="28"/>
        </w:rPr>
        <w:t>Ogólnokształcących  im.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Stefana    Żeromskiego w Częstochowie</w:t>
      </w:r>
    </w:p>
    <w:p w14:paraId="48A246AF" w14:textId="77777777" w:rsidR="007D169F" w:rsidRDefault="007D169F" w:rsidP="007D169F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47E95B9" w14:textId="77777777" w:rsidR="007D169F" w:rsidRDefault="007D169F" w:rsidP="007D169F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Wymagania edukacyjne z matematyki na poszczególne oceny </w:t>
      </w:r>
    </w:p>
    <w:p w14:paraId="5742A522" w14:textId="77777777" w:rsidR="007D169F" w:rsidRDefault="007D169F" w:rsidP="007D169F">
      <w:pPr>
        <w:pStyle w:val="Bezodstpw"/>
        <w:spacing w:before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2C5FBC5" w14:textId="00A88276" w:rsidR="007D169F" w:rsidRDefault="009D01B1" w:rsidP="007D169F">
      <w:pPr>
        <w:pStyle w:val="Bezodstpw"/>
        <w:spacing w:befor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LICEUM OGÓLNOKSZTAŁCĄCE</w:t>
      </w:r>
    </w:p>
    <w:p w14:paraId="7058760D" w14:textId="77777777" w:rsidR="007D169F" w:rsidRDefault="007D169F" w:rsidP="007D169F">
      <w:pPr>
        <w:pStyle w:val="Bezodstpw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5C77D" w14:textId="3AB06666" w:rsidR="007D169F" w:rsidRDefault="007D169F" w:rsidP="007D169F">
      <w:pPr>
        <w:pStyle w:val="Bezodstpw"/>
        <w:spacing w:before="0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zakres rozszerzony, szkoła ponadpodstawowa</w:t>
      </w:r>
    </w:p>
    <w:p w14:paraId="34B2B624" w14:textId="77777777" w:rsidR="007D169F" w:rsidRDefault="007D169F" w:rsidP="007D169F"/>
    <w:p w14:paraId="4702519A" w14:textId="5F8FFCE7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Działy z podstawy programowej zawarte w podręcznikach MATeMAtyka1,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</w:t>
      </w:r>
      <w:r w:rsidR="00CF2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D3"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 w:rsidR="00CF2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2ED3">
        <w:rPr>
          <w:rFonts w:ascii="Times New Roman" w:hAnsi="Times New Roman" w:cs="Times New Roman"/>
          <w:sz w:val="24"/>
          <w:szCs w:val="24"/>
        </w:rPr>
        <w:t xml:space="preserve">4, </w:t>
      </w:r>
      <w:r w:rsidR="00BD0906">
        <w:rPr>
          <w:rFonts w:ascii="Times New Roman" w:hAnsi="Times New Roman" w:cs="Times New Roman"/>
          <w:sz w:val="24"/>
          <w:szCs w:val="24"/>
        </w:rPr>
        <w:t xml:space="preserve"> zakres</w:t>
      </w:r>
      <w:proofErr w:type="gramEnd"/>
      <w:r w:rsidR="00BD0906">
        <w:rPr>
          <w:rFonts w:ascii="Times New Roman" w:hAnsi="Times New Roman" w:cs="Times New Roman"/>
          <w:sz w:val="24"/>
          <w:szCs w:val="24"/>
        </w:rPr>
        <w:t xml:space="preserve"> rozszerzony,</w:t>
      </w:r>
      <w:r>
        <w:rPr>
          <w:rFonts w:ascii="Times New Roman" w:hAnsi="Times New Roman" w:cs="Times New Roman"/>
          <w:sz w:val="24"/>
          <w:szCs w:val="24"/>
        </w:rPr>
        <w:t xml:space="preserve"> wydawnictwo Nowa Era</w:t>
      </w:r>
    </w:p>
    <w:p w14:paraId="0B1C348C" w14:textId="5418A118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</w:p>
    <w:p w14:paraId="2B8695A1" w14:textId="06BBB20C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L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ICZBY RZECZYWISTE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J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ĘZYK MATEMATYKI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KŁADY RÓWNAŃ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UNKCJE</w:t>
      </w:r>
    </w:p>
    <w:p w14:paraId="6526F9FB" w14:textId="70F36599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LINIOWA</w:t>
      </w:r>
    </w:p>
    <w:p w14:paraId="235110BD" w14:textId="1A97B6F9" w:rsidR="007D169F" w:rsidRDefault="007D169F" w:rsidP="007D169F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LANIMETRIA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KWADRATOWA</w:t>
      </w:r>
    </w:p>
    <w:p w14:paraId="49531FAF" w14:textId="6D030596" w:rsidR="00104AB0" w:rsidRDefault="00104AB0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ZASTOSOWANIA FUNKCJI KWADRATOWEJ</w:t>
      </w:r>
    </w:p>
    <w:p w14:paraId="77FBF47B" w14:textId="182F98DF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IELOMIANY</w:t>
      </w:r>
    </w:p>
    <w:p w14:paraId="17DEFA03" w14:textId="3288A4D4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WYMIERNA</w:t>
      </w:r>
    </w:p>
    <w:p w14:paraId="602A0B25" w14:textId="084A8950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T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RYGONOMETRIA</w:t>
      </w:r>
    </w:p>
    <w:p w14:paraId="47FA8446" w14:textId="4DAB97A8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LANIMETRIA</w:t>
      </w:r>
    </w:p>
    <w:p w14:paraId="1D60600B" w14:textId="2167AA2A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35AB6">
        <w:rPr>
          <w:rFonts w:ascii="Times New Roman" w:hAnsi="Times New Roman" w:cs="Times New Roman"/>
          <w:sz w:val="24"/>
          <w:szCs w:val="24"/>
        </w:rPr>
        <w:t>UNKCJA WYKŁADNICZA I LOGARYTMICZNA</w:t>
      </w:r>
    </w:p>
    <w:p w14:paraId="20F7D0B2" w14:textId="105555D3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bookmarkStart w:id="0" w:name="_Hlk115606042"/>
      <w:r>
        <w:rPr>
          <w:rFonts w:ascii="Times New Roman" w:hAnsi="Times New Roman" w:cs="Times New Roman"/>
          <w:sz w:val="24"/>
          <w:szCs w:val="24"/>
        </w:rPr>
        <w:t>FUNKCJE TRYGONOMETRYCZNE</w:t>
      </w:r>
    </w:p>
    <w:p w14:paraId="34CA2831" w14:textId="0E0D86E6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GEOMETRIA ANALITYCZNA</w:t>
      </w:r>
    </w:p>
    <w:p w14:paraId="37FCEFA9" w14:textId="6AC9B8E0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CIĄGI</w:t>
      </w:r>
    </w:p>
    <w:p w14:paraId="57C64935" w14:textId="43E7D084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RACHUNEK RÓŹNICZKOWY</w:t>
      </w:r>
    </w:p>
    <w:p w14:paraId="2F37310B" w14:textId="0A355B45" w:rsidR="00237CD9" w:rsidRDefault="00237CD9" w:rsidP="007D169F">
      <w:r>
        <w:rPr>
          <w:rFonts w:ascii="Times New Roman" w:hAnsi="Times New Roman" w:cs="Times New Roman"/>
          <w:sz w:val="24"/>
          <w:szCs w:val="24"/>
        </w:rPr>
        <w:t>STATYSTYKA</w:t>
      </w:r>
    </w:p>
    <w:p w14:paraId="24B884E7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bookmarkStart w:id="1" w:name="_Hlk143785858"/>
      <w:bookmarkEnd w:id="0"/>
      <w:r w:rsidRPr="00A2263C">
        <w:rPr>
          <w:rFonts w:ascii="Times New Roman" w:hAnsi="Times New Roman" w:cs="Times New Roman"/>
          <w:sz w:val="24"/>
          <w:szCs w:val="24"/>
        </w:rPr>
        <w:t>RACHUNEK PRAWDOPODOBIEŃSTWA</w:t>
      </w:r>
    </w:p>
    <w:p w14:paraId="55CF5607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bookmarkStart w:id="2" w:name="_Hlk143785971"/>
      <w:bookmarkEnd w:id="1"/>
      <w:r>
        <w:rPr>
          <w:rFonts w:ascii="Times New Roman" w:hAnsi="Times New Roman" w:cs="Times New Roman"/>
          <w:sz w:val="24"/>
          <w:szCs w:val="24"/>
        </w:rPr>
        <w:t>GRANIASTOSŁUPY I OSTROSŁUPY</w:t>
      </w:r>
    </w:p>
    <w:bookmarkEnd w:id="2"/>
    <w:p w14:paraId="0E2428A8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BRYŁY OBROTOWE</w:t>
      </w:r>
    </w:p>
    <w:p w14:paraId="4FE90570" w14:textId="1C386DE8" w:rsidR="007D169F" w:rsidRDefault="00F56B21" w:rsidP="00F56B21">
      <w:r>
        <w:rPr>
          <w:rFonts w:ascii="Times New Roman" w:hAnsi="Times New Roman" w:cs="Times New Roman"/>
          <w:sz w:val="24"/>
          <w:szCs w:val="24"/>
        </w:rPr>
        <w:t>PRZYKŁADY DOWODÓW W MATEMATYCE</w:t>
      </w:r>
    </w:p>
    <w:p w14:paraId="0C053E10" w14:textId="402AB551" w:rsidR="001F45E9" w:rsidRDefault="001F45E9" w:rsidP="007D169F"/>
    <w:p w14:paraId="65DE15C2" w14:textId="0D3F78B1" w:rsidR="001F45E9" w:rsidRDefault="001F45E9" w:rsidP="001F45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LICZBY RZECZYWISTE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A232B3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przykłady liczb: naturalnych, całkowitych, wymiernych, niewymiernych oraz przyporządkowuje liczbę do odpowiedniego zbioru liczb</w:t>
      </w:r>
    </w:p>
    <w:p w14:paraId="323EFAF6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rozkłada liczby naturalne na czynniki pierwsze (proste przypadki)</w:t>
      </w:r>
    </w:p>
    <w:p w14:paraId="352E789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rozróżnia liczby pierwsze i liczby złożone </w:t>
      </w:r>
    </w:p>
    <w:p w14:paraId="52D464A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stosuje cechy podzielności liczb</w:t>
      </w:r>
    </w:p>
    <w:p w14:paraId="392594C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dzielniki danej liczby naturalnej</w:t>
      </w:r>
    </w:p>
    <w:p w14:paraId="71C8C49E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znajduje największy wspólny dzielnik i najmniejszą wspólną wielokrotność liczb</w:t>
      </w:r>
    </w:p>
    <w:p w14:paraId="3E2BE20D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lastRenderedPageBreak/>
        <w:t>porównuje liczby wymierne</w:t>
      </w:r>
    </w:p>
    <w:p w14:paraId="348BE1EB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przykład liczby wymiernej zawartej między dwiema danymi liczbami oraz przykłady liczb niewymiernych</w:t>
      </w:r>
    </w:p>
    <w:p w14:paraId="7566BC00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zaznacza na osi liczbowej daną liczbę wymierną, odczytuje z osi liczbowej współrzędne danego punktu</w:t>
      </w:r>
    </w:p>
    <w:p w14:paraId="01473EB8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przedstawia liczby wymierne w różnych postaciach </w:t>
      </w:r>
    </w:p>
    <w:p w14:paraId="253DCFEB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przybliżenia dziesiętne danej liczby rzeczywistej z zadaną dokładnością (również przy użyciu kalkulatora) oraz oblicza błąd przybliżenia</w:t>
      </w:r>
    </w:p>
    <w:p w14:paraId="4F5E3141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rozwinięcie dziesiętne ułamków zwykłych, zamienia ułamki dziesiętne o skończonym rozwinięciu dziesiętnym na ułamki zwykłe</w:t>
      </w:r>
    </w:p>
    <w:p w14:paraId="6B94698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wykonuje proste działania w zbiorach liczb: całkowitych, wymiernych i rzeczywistych</w:t>
      </w:r>
    </w:p>
    <w:p w14:paraId="37A08F1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 wartość pierwiastka dowolnego stopnia z liczby nieujemnej oraz wartość pierwiastka nieparzystego stopnia z liczby rzeczywistej</w:t>
      </w:r>
    </w:p>
    <w:p w14:paraId="259F6B8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wyłącza czynnik przed znak pierwiastka kwadratowego</w:t>
      </w:r>
    </w:p>
    <w:p w14:paraId="6FEC2C7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wykonuje działania na pierwiastkach tego samego stopnia, stosując odpowiednie twierdzenia</w:t>
      </w:r>
    </w:p>
    <w:p w14:paraId="5273EEE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rad>
          </m:den>
        </m:f>
      </m:oMath>
    </w:p>
    <w:p w14:paraId="44A13457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przekształca i oblicza wartości wyrażeń zawierających pierwiastki kwadratowe (proste przypadki)</w:t>
      </w:r>
    </w:p>
    <w:p w14:paraId="7761C35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szacuje wartości liczb niewymiernych</w:t>
      </w:r>
    </w:p>
    <w:p w14:paraId="7C8F193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zapisuje i odczytuje liczbę w notacji wykładniczej</w:t>
      </w:r>
    </w:p>
    <w:p w14:paraId="18C68F7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oblicza potęgi o wykładnikach wymiernych</w:t>
      </w:r>
    </w:p>
    <w:p w14:paraId="147AD5A0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zapisuje daną liczbę w postaci potęgi o wykładniku wymiernym</w:t>
      </w:r>
    </w:p>
    <w:p w14:paraId="4762053C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zapisuje daną liczbę w postaci potęgi o danej podstawie</w:t>
      </w:r>
    </w:p>
    <w:p w14:paraId="166FABC9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(proste przypadki)</w:t>
      </w:r>
    </w:p>
    <w:p w14:paraId="551E0174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porównuje liczby przedstawione w postaci potęg (proste przypadki)</w:t>
      </w:r>
    </w:p>
    <w:p w14:paraId="7B2AAB42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stosuje równości wynikające z definicji logarytmu do prostych obliczeń </w:t>
      </w:r>
    </w:p>
    <w:p w14:paraId="2EF9074D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wyznacza podstawę logarytmu lub liczbę logarytmowaną, gdy dana jest wartość logarytmu </w:t>
      </w:r>
      <w:r w:rsidRPr="00A125D6">
        <w:rPr>
          <w:rFonts w:ascii="Times New Roman" w:hAnsi="Times New Roman" w:cs="Times New Roman"/>
          <w:sz w:val="24"/>
          <w:szCs w:val="24"/>
        </w:rPr>
        <w:t>(proste przypadki)</w:t>
      </w:r>
    </w:p>
    <w:p w14:paraId="2299E66C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interpretuje pojęcia procentu i punktu procentowego</w:t>
      </w:r>
    </w:p>
    <w:p w14:paraId="052981B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 procent danej liczby</w:t>
      </w:r>
    </w:p>
    <w:p w14:paraId="24624A6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oblicza, jakim procentem jednej liczby jest druga liczba</w:t>
      </w:r>
    </w:p>
    <w:p w14:paraId="69CE4EF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liczbę, gdy dany jest jej procent</w:t>
      </w:r>
    </w:p>
    <w:p w14:paraId="2AB7BD2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posługuje się procentami w rozwiązywaniu prostych zadań praktycznych</w:t>
      </w:r>
    </w:p>
    <w:p w14:paraId="5705DCF1" w14:textId="77777777" w:rsidR="001F45E9" w:rsidRDefault="001F45E9" w:rsidP="001F45E9">
      <w:pPr>
        <w:spacing w:line="240" w:lineRule="auto"/>
      </w:pPr>
    </w:p>
    <w:p w14:paraId="6AA058E6" w14:textId="0BD69AAF" w:rsidR="001F45E9" w:rsidRDefault="001F45E9" w:rsidP="001F45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174DD2D" w14:textId="4ADAC3AC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upraszcza wyrażenia, stosując prawa działań na potęgach </w:t>
      </w:r>
    </w:p>
    <w:p w14:paraId="5B55F471" w14:textId="2A086BDE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</w:p>
    <w:p w14:paraId="0B8F7EE0" w14:textId="77777777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stosuje równości wynikające z definicji logarytmu do prostych obliczeń </w:t>
      </w:r>
    </w:p>
    <w:p w14:paraId="1B031977" w14:textId="21F4F2F2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wyznacza podstawę logarytmu lub liczbę logarytmowaną, gdy dana jest wartość logarytmu </w:t>
      </w:r>
    </w:p>
    <w:p w14:paraId="42F8E4F8" w14:textId="77777777" w:rsidR="00065DE3" w:rsidRDefault="00065DE3" w:rsidP="001F45E9">
      <w:pPr>
        <w:spacing w:line="240" w:lineRule="auto"/>
      </w:pPr>
    </w:p>
    <w:p w14:paraId="44BEDBE1" w14:textId="4D18E2AA" w:rsidR="001F45E9" w:rsidRDefault="001F45E9" w:rsidP="001F45E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558357B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stosuje ogólny zapis liczb naturalnych: parzystych, nieparzystych, podzielnych przez 3 itp. </w:t>
      </w:r>
    </w:p>
    <w:p w14:paraId="74086986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lastRenderedPageBreak/>
        <w:t>przedstawia liczbę naturalną w postaci iloczynu liczb pierwszych (trudniejsze przypadki)</w:t>
      </w:r>
    </w:p>
    <w:p w14:paraId="01C54294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wykorzystuje dzielenie z resztą do przedstawienia liczby naturalnej w postaci </w:t>
      </w:r>
      <w:r w:rsidRPr="008167AB">
        <w:rPr>
          <w:rFonts w:ascii="Times New Roman" w:hAnsi="Times New Roman" w:cs="Times New Roman"/>
          <w:i/>
          <w:sz w:val="24"/>
          <w:szCs w:val="24"/>
        </w:rPr>
        <w:t>a ∙ k + r</w:t>
      </w:r>
    </w:p>
    <w:p w14:paraId="0797D5DA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konstruuje odcinki o długościach niewymiernych</w:t>
      </w:r>
    </w:p>
    <w:p w14:paraId="66F3B482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wykonuje działania łączne na liczbach rzeczywistych (trudniejsze przypadki)</w:t>
      </w:r>
    </w:p>
    <w:p w14:paraId="2E60C56C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zamienia ułamek dziesiętny okresowy na ułamek zwykły</w:t>
      </w:r>
    </w:p>
    <w:p w14:paraId="5182817F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porównuje pierwiastki bez użycia kalkulatora</w:t>
      </w:r>
    </w:p>
    <w:p w14:paraId="16AEC6FF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wyznacza wartości wyrażeń </w:t>
      </w:r>
      <w:proofErr w:type="gramStart"/>
      <w:r w:rsidRPr="008167AB">
        <w:rPr>
          <w:rFonts w:ascii="Times New Roman" w:hAnsi="Times New Roman" w:cs="Times New Roman"/>
          <w:sz w:val="24"/>
          <w:szCs w:val="24"/>
        </w:rPr>
        <w:t>arytmetycznych  zawierających</w:t>
      </w:r>
      <w:proofErr w:type="gramEnd"/>
      <w:r w:rsidRPr="008167AB">
        <w:rPr>
          <w:rFonts w:ascii="Times New Roman" w:hAnsi="Times New Roman" w:cs="Times New Roman"/>
          <w:sz w:val="24"/>
          <w:szCs w:val="24"/>
        </w:rPr>
        <w:t xml:space="preserve"> pierwiastki, stosując prawa działań na pierwiastkach</w:t>
      </w:r>
    </w:p>
    <w:p w14:paraId="4A14E0A7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wyłącza czynnik przed znak pierwiastka dowolnego stopnia, włącza czynnik pod znak pierwiastka dowolnego stopnia</w:t>
      </w:r>
    </w:p>
    <w:p w14:paraId="1DFB5377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</w:p>
    <w:p w14:paraId="7CD1DC04" w14:textId="77777777" w:rsidR="008167AB" w:rsidRPr="008167AB" w:rsidRDefault="008167AB" w:rsidP="008167AB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BC68CD" w14:textId="77777777" w:rsidR="00065DE3" w:rsidRPr="008167AB" w:rsidRDefault="00065DE3" w:rsidP="001F45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D2AA2E" w14:textId="54430DD5" w:rsidR="001F45E9" w:rsidRDefault="001F45E9" w:rsidP="001F45E9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3" w:name="_Hlk94187913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bookmarkEnd w:id="3"/>
    <w:p w14:paraId="7A4B2DBB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bCs/>
          <w:sz w:val="24"/>
          <w:szCs w:val="24"/>
        </w:rPr>
        <w:t xml:space="preserve">upraszcza wyrażenia, stosując prawa działań na potęgach </w:t>
      </w:r>
      <w:r w:rsidRPr="008167AB">
        <w:rPr>
          <w:rFonts w:ascii="Times New Roman" w:hAnsi="Times New Roman" w:cs="Times New Roman"/>
          <w:sz w:val="24"/>
          <w:szCs w:val="24"/>
        </w:rPr>
        <w:t>(trudniejsze przypadki)</w:t>
      </w:r>
    </w:p>
    <w:p w14:paraId="312653D3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  <w:r w:rsidRPr="008167AB">
        <w:rPr>
          <w:rFonts w:ascii="Times New Roman" w:hAnsi="Times New Roman" w:cs="Times New Roman"/>
          <w:sz w:val="24"/>
          <w:szCs w:val="24"/>
        </w:rPr>
        <w:t>(trudniejsze przypadki)</w:t>
      </w:r>
    </w:p>
    <w:p w14:paraId="266A86EB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stosuje twierdzenia o logarytmie iloczynu, ilorazu i potęgi do uzasadnienia równości wyrażeń</w:t>
      </w:r>
    </w:p>
    <w:p w14:paraId="5FC6A0DD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oblicza, o ile procent jedna liczba jest większa (mniejsza) od drugiej </w:t>
      </w:r>
    </w:p>
    <w:p w14:paraId="621620AA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rozwiązuje złożone zadania tekstowe, wykorzystując obliczenia procentowe</w:t>
      </w:r>
    </w:p>
    <w:p w14:paraId="05F0068F" w14:textId="77777777" w:rsidR="008167AB" w:rsidRPr="008167AB" w:rsidRDefault="008167AB" w:rsidP="008167AB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B7673F4" w14:textId="77777777" w:rsidR="008167AB" w:rsidRDefault="008167AB" w:rsidP="001F45E9"/>
    <w:p w14:paraId="020C67DD" w14:textId="6134D3B4" w:rsidR="001F45E9" w:rsidRDefault="001F45E9" w:rsidP="001F45E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62CC46A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>przeprowadza dowody twierdzeń dotyczących podzielności liczb</w:t>
      </w:r>
    </w:p>
    <w:p w14:paraId="6E77DD76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 xml:space="preserve">udowadnia prawa działań na potęgach o wykładnikach naturalnych (całkowitych) </w:t>
      </w:r>
    </w:p>
    <w:p w14:paraId="0777F899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  <w:jc w:val="left"/>
      </w:pPr>
      <w:r w:rsidRPr="008167AB">
        <w:t xml:space="preserve">dowodzi niewymierności niektórych liczb, np. </w:t>
      </w:r>
      <w:r w:rsidRPr="008167AB">
        <w:rPr>
          <w:position w:val="-10"/>
        </w:rPr>
        <w:object w:dxaOrig="800" w:dyaOrig="380" w14:anchorId="6C7DE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19.3pt" o:ole="">
            <v:imagedata r:id="rId6" o:title=""/>
          </v:shape>
          <o:OLEObject Type="Embed" ProgID="Equation.3" ShapeID="_x0000_i1025" DrawAspect="Content" ObjectID="_1840962820" r:id="rId7"/>
        </w:object>
      </w:r>
    </w:p>
    <w:p w14:paraId="2088BB75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>dowodzi, że suma (iloczyn) liczby wymiernej i niewymiernej jest liczbą niewymierną</w:t>
      </w:r>
    </w:p>
    <w:p w14:paraId="388C41FC" w14:textId="77777777" w:rsidR="008167AB" w:rsidRPr="007341E2" w:rsidRDefault="008167AB" w:rsidP="008167AB">
      <w:pPr>
        <w:pStyle w:val="Tekstpodstawowy"/>
        <w:numPr>
          <w:ilvl w:val="0"/>
          <w:numId w:val="3"/>
        </w:numPr>
        <w:spacing w:line="120" w:lineRule="atLeast"/>
        <w:jc w:val="left"/>
        <w:rPr>
          <w:rFonts w:asciiTheme="majorHAnsi" w:hAnsiTheme="majorHAnsi"/>
          <w:sz w:val="22"/>
          <w:szCs w:val="22"/>
        </w:rPr>
      </w:pPr>
      <w:r w:rsidRPr="008167AB">
        <w:t>rozwiązuje zadania o znacznym stopniu trudności dotyczące liczb rzeczywistych</w:t>
      </w:r>
    </w:p>
    <w:p w14:paraId="77CC2926" w14:textId="77777777" w:rsidR="008167AB" w:rsidRPr="007341E2" w:rsidRDefault="008167AB" w:rsidP="008167AB">
      <w:pPr>
        <w:pStyle w:val="Tekstpodstawowy"/>
        <w:spacing w:line="120" w:lineRule="atLeast"/>
        <w:rPr>
          <w:rFonts w:asciiTheme="majorHAnsi" w:hAnsiTheme="majorHAnsi"/>
          <w:sz w:val="22"/>
          <w:szCs w:val="22"/>
        </w:rPr>
      </w:pPr>
    </w:p>
    <w:p w14:paraId="42AA8612" w14:textId="77777777" w:rsidR="008167AB" w:rsidRDefault="008167AB" w:rsidP="001F45E9"/>
    <w:p w14:paraId="417AC588" w14:textId="13F59ABB" w:rsidR="001F45E9" w:rsidRDefault="001F45E9" w:rsidP="007D169F"/>
    <w:p w14:paraId="2DFED5F0" w14:textId="6F8D627A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94187941"/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JĘZYK MATEMATYKI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A3A5108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posługuje się pojęciami: zbiór, podzbiór, zbiór skończony, zbiór nieskończony</w:t>
      </w:r>
    </w:p>
    <w:p w14:paraId="5A43952B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opisuje symbolicznie dane zbiory</w:t>
      </w:r>
    </w:p>
    <w:p w14:paraId="6DBE76B9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wymienia elementy danego zbioru oraz elementy do niego nienależące</w:t>
      </w:r>
    </w:p>
    <w:p w14:paraId="3EDD8AD2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posługuje się pojęciem iloczynu, sumy oraz różnicy zbiorów</w:t>
      </w:r>
    </w:p>
    <w:p w14:paraId="54237E9E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zaznacza na osi liczbowej przedziały liczbowe</w:t>
      </w:r>
    </w:p>
    <w:p w14:paraId="70BD558D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wyznacza przedział opisany podanymi nierównościami</w:t>
      </w:r>
    </w:p>
    <w:p w14:paraId="2A88007A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wyznacza iloczyn, sumę i różnicę przedziałów liczbowych oraz zaznacza je na osi liczbowej</w:t>
      </w:r>
    </w:p>
    <w:p w14:paraId="3E8724B5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rozwiązuje proste nierówności</w:t>
      </w:r>
      <w:r w:rsidRPr="00DC1C68">
        <w:rPr>
          <w:rFonts w:ascii="Times New Roman" w:hAnsi="Times New Roman" w:cs="Times New Roman"/>
          <w:sz w:val="24"/>
          <w:szCs w:val="24"/>
        </w:rPr>
        <w:t xml:space="preserve"> liniowe, sprawdza, czy dana liczba spełnia daną nierówność</w:t>
      </w:r>
    </w:p>
    <w:p w14:paraId="61980C2B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zaznacza na osi liczbowej zbiór rozwiązań nierówności liniowej </w:t>
      </w:r>
    </w:p>
    <w:p w14:paraId="1E624BB8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wyłącza wskazany jednomian przed nawias w sumie algebraicznej</w:t>
      </w:r>
    </w:p>
    <w:p w14:paraId="3BFF93C8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lastRenderedPageBreak/>
        <w:t>mnoży sumy algebraiczne przez siebie oraz redukuje wyrazy podobne w otrzymanej sumie</w:t>
      </w:r>
    </w:p>
    <w:p w14:paraId="56D53380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zapisuje związki między wielkościami za pomocą wyrażeń algebraicznych w prostych przypadkach</w:t>
      </w:r>
    </w:p>
    <w:p w14:paraId="4C259927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stosuje wzory skróconego mnożenia do przekształcania wyrażeń algebraicznych w prostych przypadkach</w:t>
      </w:r>
    </w:p>
    <w:p w14:paraId="59715D56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stosuje przekształcenia wyrażeń algebraicznych do rozwiązywania prostych równań i nierówności</w:t>
      </w:r>
    </w:p>
    <w:p w14:paraId="6D1682DB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oblicza wartość bezwzględną liczby rzeczywistej</w:t>
      </w:r>
    </w:p>
    <w:p w14:paraId="13A70ADD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stosuje interpretację geometryczną wartości bezwzględnej liczby do rozwiązywania elementarnych równań i nierówności typu </w:t>
      </w:r>
      <w:r w:rsidRPr="00DC1C68">
        <w:rPr>
          <w:rFonts w:ascii="Times New Roman" w:hAnsi="Times New Roman" w:cs="Times New Roman"/>
          <w:position w:val="-12"/>
          <w:sz w:val="24"/>
          <w:szCs w:val="24"/>
        </w:rPr>
        <w:object w:dxaOrig="1100" w:dyaOrig="340" w14:anchorId="11238B08">
          <v:shape id="_x0000_i1026" type="#_x0000_t75" style="width:55.3pt;height:16.7pt" o:ole="">
            <v:imagedata r:id="rId8" o:title=""/>
          </v:shape>
          <o:OLEObject Type="Embed" ProgID="Equation.3" ShapeID="_x0000_i1026" DrawAspect="Content" ObjectID="_1840962821" r:id="rId9"/>
        </w:object>
      </w:r>
    </w:p>
    <w:p w14:paraId="1E07E5D2" w14:textId="77777777" w:rsidR="00DC1C68" w:rsidRDefault="00DC1C68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A233C8" w14:textId="7B001D83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D88F25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zapisuje zbiory w postaci przedziałów liczbowych, </w:t>
      </w:r>
    </w:p>
    <w:p w14:paraId="00F84D1F" w14:textId="319AE7E0" w:rsidR="00DC1C68" w:rsidRDefault="00DC1C68" w:rsidP="00DC1C68">
      <w:pPr>
        <w:spacing w:line="12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np. </w:t>
      </w:r>
      <w:r w:rsidRPr="00DC1C68">
        <w:rPr>
          <w:rFonts w:ascii="Times New Roman" w:hAnsi="Times New Roman" w:cs="Times New Roman"/>
          <w:i/>
          <w:sz w:val="24"/>
          <w:szCs w:val="24"/>
        </w:rPr>
        <w:t>A</w:t>
      </w:r>
      <w:r w:rsidRPr="00DC1C68">
        <w:rPr>
          <w:rFonts w:ascii="Times New Roman" w:hAnsi="Times New Roman" w:cs="Times New Roman"/>
          <w:sz w:val="24"/>
          <w:szCs w:val="24"/>
        </w:rPr>
        <w:t xml:space="preserve"> = {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CE"/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b/>
          <w:sz w:val="24"/>
          <w:szCs w:val="24"/>
        </w:rPr>
        <w:t>R</w:t>
      </w:r>
      <w:r w:rsidRPr="00DC1C68">
        <w:rPr>
          <w:rFonts w:ascii="Times New Roman" w:hAnsi="Times New Roman" w:cs="Times New Roman"/>
          <w:sz w:val="24"/>
          <w:szCs w:val="24"/>
        </w:rPr>
        <w:t xml:space="preserve">: 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B3"/>
      </w:r>
      <w:r w:rsidRPr="00DC1C68">
        <w:rPr>
          <w:rFonts w:ascii="Times New Roman" w:hAnsi="Times New Roman" w:cs="Times New Roman"/>
          <w:sz w:val="24"/>
          <w:szCs w:val="24"/>
        </w:rPr>
        <w:t xml:space="preserve"> –4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D9"/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&lt; 1} = &lt;–4; 1)</w:t>
      </w:r>
    </w:p>
    <w:p w14:paraId="1EBE3F4A" w14:textId="5F25F06F" w:rsidR="00DC1C68" w:rsidRPr="00EA5F90" w:rsidRDefault="00DC1C68" w:rsidP="00EA5F90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bCs/>
          <w:sz w:val="24"/>
          <w:szCs w:val="24"/>
        </w:rPr>
        <w:t xml:space="preserve">stosuje interpretację geometryczną wartości bezwzględnej liczby do rozwiązywania równań i nierówności typu </w:t>
      </w:r>
      <w:r w:rsidRPr="00DC1C68">
        <w:rPr>
          <w:rFonts w:ascii="Times New Roman" w:hAnsi="Times New Roman" w:cs="Times New Roman"/>
          <w:bCs/>
          <w:position w:val="-14"/>
          <w:sz w:val="24"/>
          <w:szCs w:val="24"/>
        </w:rPr>
        <w:object w:dxaOrig="920" w:dyaOrig="400" w14:anchorId="038EB53B">
          <v:shape id="_x0000_i1027" type="#_x0000_t75" style="width:40.3pt;height:17.15pt" o:ole="">
            <v:imagedata r:id="rId10" o:title=""/>
          </v:shape>
          <o:OLEObject Type="Embed" ProgID="Equation.3" ShapeID="_x0000_i1027" DrawAspect="Content" ObjectID="_1840962822" r:id="rId11"/>
        </w:object>
      </w:r>
      <w:r w:rsidRPr="00DC1C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C1C68">
        <w:rPr>
          <w:rFonts w:ascii="Times New Roman" w:hAnsi="Times New Roman" w:cs="Times New Roman"/>
          <w:bCs/>
          <w:position w:val="-12"/>
          <w:sz w:val="24"/>
          <w:szCs w:val="24"/>
        </w:rPr>
        <w:object w:dxaOrig="780" w:dyaOrig="340" w14:anchorId="14CB4684">
          <v:shape id="_x0000_i1028" type="#_x0000_t75" style="width:38.15pt;height:16.7pt" o:ole="">
            <v:imagedata r:id="rId12" o:title=""/>
          </v:shape>
          <o:OLEObject Type="Embed" ProgID="Equation.3" ShapeID="_x0000_i1028" DrawAspect="Content" ObjectID="_1840962823" r:id="rId13"/>
        </w:object>
      </w:r>
    </w:p>
    <w:p w14:paraId="4E79344F" w14:textId="77777777" w:rsidR="00DC1C68" w:rsidRDefault="00DC1C68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031DB" w14:textId="4D85C9C2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CAE4881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wyznacza iloczyn, sumę i różnicę danych zbiorów oraz dopełnienie zbioru</w:t>
      </w:r>
    </w:p>
    <w:p w14:paraId="75207126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zaznacza na osi liczbowej zbiory liczb spełniających układ nierówności liniowych z jedną niewiadomą</w:t>
      </w:r>
    </w:p>
    <w:p w14:paraId="78A1BB68" w14:textId="77777777" w:rsidR="00EA5F90" w:rsidRPr="004F6B8F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 xml:space="preserve">wykonuje złożone działania na przedziałach liczbowych </w:t>
      </w:r>
    </w:p>
    <w:p w14:paraId="6F9F87AE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zapisuje związki między wielkościami za pomocą wyrażeń algebraicznych</w:t>
      </w:r>
    </w:p>
    <w:p w14:paraId="562504A3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przeprowadza dowody, stosując działania na wyrażeniach algebraicznych</w:t>
      </w:r>
    </w:p>
    <w:p w14:paraId="652FC6BE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wzory skróconego mnożenia do przekształcania wyrażeń algebraicznych</w:t>
      </w:r>
    </w:p>
    <w:p w14:paraId="74E84594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stosuje wzory skróconego mnożenia do wykonywania działań na liczbach </w:t>
      </w:r>
      <w:r w:rsidRPr="00EA5F90">
        <w:rPr>
          <w:rFonts w:ascii="Times New Roman" w:hAnsi="Times New Roman" w:cs="Times New Roman"/>
          <w:position w:val="-8"/>
          <w:sz w:val="24"/>
          <w:szCs w:val="24"/>
        </w:rPr>
        <w:object w:dxaOrig="840" w:dyaOrig="360" w14:anchorId="3E1AAF6E">
          <v:shape id="_x0000_i1029" type="#_x0000_t75" style="width:33pt;height:15pt" o:ole="">
            <v:imagedata r:id="rId14" o:title=""/>
          </v:shape>
          <o:OLEObject Type="Embed" ProgID="Equation.3" ShapeID="_x0000_i1029" DrawAspect="Content" ObjectID="_1840962824" r:id="rId15"/>
        </w:object>
      </w:r>
    </w:p>
    <w:p w14:paraId="0DC247D0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usuwa niewymierność z mianownika wyrażenia typu  </w:t>
      </w:r>
      <w:r w:rsidRPr="00EA5F90">
        <w:rPr>
          <w:rFonts w:ascii="Times New Roman" w:hAnsi="Times New Roman" w:cs="Times New Roman"/>
          <w:position w:val="-28"/>
          <w:sz w:val="24"/>
          <w:szCs w:val="24"/>
        </w:rPr>
        <w:object w:dxaOrig="900" w:dyaOrig="660" w14:anchorId="20C8D1B9">
          <v:shape id="_x0000_i1030" type="#_x0000_t75" style="width:36pt;height:27pt" o:ole="">
            <v:imagedata r:id="rId16" o:title=""/>
          </v:shape>
          <o:OLEObject Type="Embed" ProgID="Equation.3" ShapeID="_x0000_i1030" DrawAspect="Content" ObjectID="_1840962825" r:id="rId17"/>
        </w:object>
      </w:r>
    </w:p>
    <w:p w14:paraId="7149B294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przekształcenia algebraiczne do rozwiązywania równań i nierówności (trudniejsze przypadki)</w:t>
      </w:r>
    </w:p>
    <w:p w14:paraId="3354C490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nierówności pierwszego stopnia z jedną niewiadomą do rozwiązywania zadań osadzonych w kontekście praktycznym</w:t>
      </w:r>
    </w:p>
    <w:p w14:paraId="56059843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upraszcza wyrażenia algebraiczne, korzystając z własności wartości bezwzględnej</w:t>
      </w:r>
    </w:p>
    <w:p w14:paraId="2FAF14EA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wyznacza przedziały liczbowe określone za pomocą wartości bezwzględnej </w:t>
      </w:r>
    </w:p>
    <w:p w14:paraId="209A05D9" w14:textId="77777777" w:rsidR="00EA5F90" w:rsidRDefault="00EA5F9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3A9023" w14:textId="35CDC7E6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006339F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wykorzystuje własności wartości bezwzględnej do rozwiązywania równań i nierówności z wartością bezwzględną typu </w:t>
      </w:r>
      <w:r w:rsidRPr="00EA5F90">
        <w:rPr>
          <w:rFonts w:ascii="Times New Roman" w:hAnsi="Times New Roman" w:cs="Times New Roman"/>
          <w:bCs/>
          <w:position w:val="-14"/>
          <w:sz w:val="24"/>
          <w:szCs w:val="24"/>
        </w:rPr>
        <w:object w:dxaOrig="3800" w:dyaOrig="460" w14:anchorId="26331054">
          <v:shape id="_x0000_i1031" type="#_x0000_t75" style="width:167.15pt;height:21pt" o:ole="">
            <v:imagedata r:id="rId18" o:title=""/>
          </v:shape>
          <o:OLEObject Type="Embed" ProgID="Equation.3" ShapeID="_x0000_i1031" DrawAspect="Content" ObjectID="_1840962826" r:id="rId19"/>
        </w:object>
      </w:r>
    </w:p>
    <w:p w14:paraId="58F70AB7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zaznacza w układzie współrzędnych zbiory punktów, których współrzędne spełniają warunki zapisane za pomocą wartości bezwzględnej</w:t>
      </w:r>
    </w:p>
    <w:p w14:paraId="1862F1EA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wyprowadza wzory skróconego mnożenia</w:t>
      </w:r>
    </w:p>
    <w:p w14:paraId="26E752E9" w14:textId="77777777" w:rsidR="00EA5F90" w:rsidRPr="007341E2" w:rsidRDefault="00EA5F90" w:rsidP="00EA5F90">
      <w:pPr>
        <w:spacing w:line="120" w:lineRule="atLeast"/>
        <w:jc w:val="both"/>
        <w:rPr>
          <w:rFonts w:asciiTheme="majorHAnsi" w:hAnsiTheme="majorHAnsi"/>
          <w:sz w:val="22"/>
          <w:szCs w:val="22"/>
        </w:rPr>
      </w:pPr>
    </w:p>
    <w:p w14:paraId="327AA5B0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2C0EA93" w14:textId="3295004B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5C379484" w14:textId="77777777" w:rsidR="00EA5F90" w:rsidRPr="004F6B8F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formułuje i sprawdza hipotezy dotyczące praw działań na zbiorach </w:t>
      </w:r>
    </w:p>
    <w:p w14:paraId="5B496B56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dowodzi podzielności liczb w trudniejszych przypadkach </w:t>
      </w:r>
    </w:p>
    <w:p w14:paraId="2AA7A4D9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stosuje wzory skróconego mnożenia do dowodzenia twierdzeń</w:t>
      </w:r>
    </w:p>
    <w:p w14:paraId="11B37769" w14:textId="3115A6C2" w:rsidR="00B902E9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zbiorów i własności wartości bezwzględnej</w:t>
      </w:r>
      <w:bookmarkEnd w:id="4"/>
    </w:p>
    <w:p w14:paraId="40CBE4C4" w14:textId="6914161B" w:rsidR="008167AB" w:rsidRDefault="008167AB"/>
    <w:p w14:paraId="35B0F648" w14:textId="4ADC5538" w:rsidR="008167AB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UKŁADY RÓWNAŃ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23CF154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podaje przykładowe rozwiązania równania liniowego z dwiema niewiadomymi</w:t>
      </w:r>
    </w:p>
    <w:p w14:paraId="4702D38B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sprawdza, czy podana para liczb spełnia dany układ równań</w:t>
      </w:r>
    </w:p>
    <w:p w14:paraId="527A65E5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 danego równania dopisuje drugie równanie tak, aby rozwiązaniem była dana para liczb</w:t>
      </w:r>
    </w:p>
    <w:p w14:paraId="3CA3D955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wyznacza wskazaną zmienną z danego równania liniowego</w:t>
      </w:r>
    </w:p>
    <w:p w14:paraId="74D5753B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rozwiązuje układy równań metodą podstawiania </w:t>
      </w:r>
      <w:r w:rsidRPr="00EA5F90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3BFF5317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określa, ile rozwiązań ma dany układ równań w prostych przypadkach</w:t>
      </w:r>
    </w:p>
    <w:p w14:paraId="4D238088" w14:textId="77777777" w:rsidR="00EA5F90" w:rsidRPr="00EA5F90" w:rsidRDefault="00EA5F90" w:rsidP="00EA5F90">
      <w:pPr>
        <w:numPr>
          <w:ilvl w:val="0"/>
          <w:numId w:val="6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rozwiązuje układy równań metodą przeciwnych współczynników w prostych przypadkach</w:t>
      </w:r>
    </w:p>
    <w:p w14:paraId="01BE20FC" w14:textId="77777777" w:rsidR="00EA5F90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94188530"/>
    </w:p>
    <w:bookmarkEnd w:id="5"/>
    <w:p w14:paraId="60E4FD59" w14:textId="5CFCE166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F841D52" w14:textId="77777777" w:rsidR="00EA5F90" w:rsidRPr="00EA5F90" w:rsidRDefault="00EA5F90" w:rsidP="00EA5F90">
      <w:pPr>
        <w:pStyle w:val="Kolorowalistaakcent11"/>
        <w:numPr>
          <w:ilvl w:val="0"/>
          <w:numId w:val="6"/>
        </w:numPr>
        <w:spacing w:line="120" w:lineRule="atLeast"/>
      </w:pPr>
      <w:r w:rsidRPr="00EA5F90">
        <w:t>stosuje układy równań liniowych do rozwiązywania prostych zadań tekstowych</w:t>
      </w:r>
    </w:p>
    <w:p w14:paraId="4A65BC36" w14:textId="77777777" w:rsidR="00EA5F90" w:rsidRDefault="00EA5F90" w:rsidP="00EA5F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FF924" w14:textId="77777777" w:rsidR="00EA5F90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D82D54" w14:textId="5A70FD8A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47E6B68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zapisuje w postaci układu równań podane informacje tekstowe</w:t>
      </w:r>
    </w:p>
    <w:p w14:paraId="30EB7A9B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dobiera współczynniki liczbowe w układzie równań tak, aby dana para liczb była jego rozwiązaniem</w:t>
      </w:r>
    </w:p>
    <w:p w14:paraId="54CB4FAB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określa, ile rozwiązań ma dany układ równań </w:t>
      </w:r>
    </w:p>
    <w:p w14:paraId="16BC3847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dopisuje drugie równanie tak, aby układ był sprzeczny, oznaczony, nieoznaczony</w:t>
      </w:r>
    </w:p>
    <w:p w14:paraId="4DC7B783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rozwiązuje układy równań w trudniejszych przypadkach, stosując przekształcenia algebraiczne i wzory skróconego mnożenia</w:t>
      </w:r>
    </w:p>
    <w:p w14:paraId="01D7ED84" w14:textId="77777777" w:rsidR="00EA5F90" w:rsidRPr="00EA5F90" w:rsidRDefault="00EA5F90" w:rsidP="00EA5F90">
      <w:pPr>
        <w:numPr>
          <w:ilvl w:val="0"/>
          <w:numId w:val="6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zapisuje rozwiązanie układu nieoznaczonego</w:t>
      </w:r>
    </w:p>
    <w:p w14:paraId="3BBB8CEC" w14:textId="77777777" w:rsidR="00EA5F90" w:rsidRPr="00EA5F90" w:rsidRDefault="00EA5F9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4FBBDE" w14:textId="3809EF0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F67D425" w14:textId="77777777" w:rsidR="00EA5F90" w:rsidRPr="00EA5F90" w:rsidRDefault="00EA5F90" w:rsidP="00EA5F90">
      <w:pPr>
        <w:pStyle w:val="Kolorowalistaakcent11"/>
        <w:numPr>
          <w:ilvl w:val="0"/>
          <w:numId w:val="6"/>
        </w:numPr>
        <w:spacing w:line="120" w:lineRule="atLeast"/>
      </w:pPr>
      <w:r w:rsidRPr="00EA5F90">
        <w:t>stosuje układy równań do rozwiązywania zadań tekstowych, w tym zadań dotyczących prędkości oraz wielkości podanych za pomocą procentów: stężeń roztworów i lokat bankowych</w:t>
      </w:r>
    </w:p>
    <w:p w14:paraId="7024D0B6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0E71102" w14:textId="7D22391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6E208998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rozwiązuje zadania o znacznym stopniu trudności dotyczące układów równań, np. układy równań z trzema niewiadomymi, układy równań z parametrem</w:t>
      </w:r>
    </w:p>
    <w:p w14:paraId="7A739BAF" w14:textId="48C78130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układy równań w trudniejszych zadaniach tekstowych</w:t>
      </w:r>
    </w:p>
    <w:p w14:paraId="24F5805A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246C085" w14:textId="671EF529" w:rsidR="008167AB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lastRenderedPageBreak/>
        <w:t>FUNKCJE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4FACAAF" w14:textId="77777777" w:rsidR="00FA3F4E" w:rsidRPr="00FA3F4E" w:rsidRDefault="00FA3F4E" w:rsidP="00FA3F4E">
      <w:pPr>
        <w:numPr>
          <w:ilvl w:val="0"/>
          <w:numId w:val="9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przyporządkowania będące funkcjami</w:t>
      </w:r>
    </w:p>
    <w:p w14:paraId="043E7C6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określa funkcję różnymi sposobami (grafem, wzorem, tabelą, wykresem, opisem słownym)</w:t>
      </w:r>
    </w:p>
    <w:p w14:paraId="6C36892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poprawnie stosuje pojęcia związane z pojęciem funkcji: dziedzina, zbiór wartości, argument, miejsce zerowe, wartość i wykres funkcji</w:t>
      </w:r>
    </w:p>
    <w:p w14:paraId="033876F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dziedzinę, zbiór wartości, miejsca zerowe, najmniejszą i największą wartość funkcji (w przypadku nieskomplikowanego wykresu)</w:t>
      </w:r>
    </w:p>
    <w:p w14:paraId="283779AE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wartość funkcji dla danego argumentu oraz argument dla danej wartości funkcji</w:t>
      </w:r>
    </w:p>
    <w:p w14:paraId="7343CD4B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na podstawie nieskomplikowanego wykresu funkcji określa argumenty, dla których funkcja przyjmuje wartości dodatnie, ujemne</w:t>
      </w:r>
    </w:p>
    <w:p w14:paraId="0B27B93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określa na podstawie wykresu przedziały monotoniczności funkcji</w:t>
      </w:r>
    </w:p>
    <w:p w14:paraId="0DF986AB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wskazuje wykresy funkcji rosnących, malejących i stałych wśród różnych wykresów</w:t>
      </w:r>
    </w:p>
    <w:p w14:paraId="38B0021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wyznacza dziedzinę funkcji określonej tabelą lub opisem słownym </w:t>
      </w:r>
    </w:p>
    <w:p w14:paraId="534E3B5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wartość funkcji dla różnych argumentów na podstawie wzoru funkcji</w:t>
      </w:r>
    </w:p>
    <w:p w14:paraId="7B47A83C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argument odpowiadający podanej wartości funkcji (w prostych przypadkach)</w:t>
      </w:r>
    </w:p>
    <w:p w14:paraId="070DFD0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 algebraicznie położenie punktu o danych współrzędnych względem wykresu funkcji danej wzorem</w:t>
      </w:r>
    </w:p>
    <w:p w14:paraId="3EB00F44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współrzędne punktów przecięcia wykresu funkcji danej wzorem z osiami układu współrzędnych (w prostych przypadkach)</w:t>
      </w:r>
    </w:p>
    <w:p w14:paraId="03467FDE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rysuje w prostych przypadkach wykres funkcji danej wzorem</w:t>
      </w:r>
    </w:p>
    <w:p w14:paraId="42A42B2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posługuje się pojęciem wektora i wektora przeciwnego</w:t>
      </w:r>
    </w:p>
    <w:p w14:paraId="2F1890A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współrzędne wektora</w:t>
      </w:r>
    </w:p>
    <w:p w14:paraId="5C71149A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sporządza wykresy funkcji: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100" w:dyaOrig="300" w14:anchorId="087E0E91">
          <v:shape id="_x0000_i1032" type="#_x0000_t75" style="width:55.3pt;height:15pt" o:ole="">
            <v:imagedata r:id="rId20" o:title=""/>
          </v:shape>
          <o:OLEObject Type="Embed" ProgID="Equation.3" ShapeID="_x0000_i1032" DrawAspect="Content" ObjectID="_1840962827" r:id="rId21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080" w:dyaOrig="300" w14:anchorId="670198D4">
          <v:shape id="_x0000_i1033" type="#_x0000_t75" style="width:53.15pt;height:15pt" o:ole="">
            <v:imagedata r:id="rId22" o:title=""/>
          </v:shape>
          <o:OLEObject Type="Embed" ProgID="Equation.3" ShapeID="_x0000_i1033" DrawAspect="Content" ObjectID="_1840962828" r:id="rId23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380" w:dyaOrig="300" w14:anchorId="4350FA25">
          <v:shape id="_x0000_i1034" type="#_x0000_t75" style="width:68.15pt;height:15pt" o:ole="">
            <v:imagedata r:id="rId24" o:title=""/>
          </v:shape>
          <o:OLEObject Type="Embed" ProgID="Equation.3" ShapeID="_x0000_i1034" DrawAspect="Content" ObjectID="_1840962829" r:id="rId25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y=-f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859" w:dyaOrig="300" w14:anchorId="14994452">
          <v:shape id="_x0000_i1035" type="#_x0000_t75" style="width:42.85pt;height:15pt" o:ole="">
            <v:imagedata r:id="rId26" o:title=""/>
          </v:shape>
          <o:OLEObject Type="Embed" ProgID="Equation.3" ShapeID="_x0000_i1035" DrawAspect="Content" ObjectID="_1840962830" r:id="rId27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na podstawie danego wykresu funkcji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780" w:dyaOrig="300" w14:anchorId="56DEC053">
          <v:shape id="_x0000_i1036" type="#_x0000_t75" style="width:38.15pt;height:15pt" o:ole="">
            <v:imagedata r:id="rId28" o:title=""/>
          </v:shape>
          <o:OLEObject Type="Embed" ProgID="Equation.3" ShapeID="_x0000_i1036" DrawAspect="Content" ObjectID="_1840962831" r:id="rId29"/>
        </w:object>
      </w:r>
    </w:p>
    <w:p w14:paraId="378210DA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współczynnik proporcjonalności</w:t>
      </w:r>
    </w:p>
    <w:p w14:paraId="13CD5BC8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podaje wzór proporcjonalności odwrotnej, jeśli zna współrzędne punktu należącego do wykresu</w:t>
      </w:r>
    </w:p>
    <w:p w14:paraId="4846C04D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FA3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3F4E">
        <w:rPr>
          <w:rFonts w:ascii="Times New Roman" w:hAnsi="Times New Roman" w:cs="Times New Roman"/>
          <w:sz w:val="24"/>
          <w:szCs w:val="24"/>
        </w:rPr>
        <w:t xml:space="preserve"> dla danego </w:t>
      </w:r>
      <w:r w:rsidRPr="00FA3F4E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FA3F4E">
        <w:rPr>
          <w:rFonts w:ascii="Times New Roman" w:hAnsi="Times New Roman" w:cs="Times New Roman"/>
          <w:sz w:val="24"/>
          <w:szCs w:val="24"/>
        </w:rPr>
        <w:t xml:space="preserve">&gt; 0 i </w:t>
      </w:r>
      <w:r w:rsidRPr="00FA3F4E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Pr="00FA3F4E">
        <w:rPr>
          <w:rFonts w:ascii="Times New Roman" w:hAnsi="Times New Roman" w:cs="Times New Roman"/>
          <w:sz w:val="24"/>
          <w:szCs w:val="24"/>
        </w:rPr>
        <w:t>&gt; 0</w:t>
      </w:r>
    </w:p>
    <w:p w14:paraId="5D4C3019" w14:textId="77777777" w:rsidR="00FA3F4E" w:rsidRPr="007341E2" w:rsidRDefault="00FA3F4E" w:rsidP="00FA3F4E">
      <w:pPr>
        <w:spacing w:line="120" w:lineRule="atLeast"/>
        <w:jc w:val="both"/>
        <w:rPr>
          <w:rFonts w:asciiTheme="majorHAnsi" w:hAnsiTheme="majorHAnsi"/>
          <w:sz w:val="22"/>
          <w:szCs w:val="22"/>
        </w:rPr>
      </w:pPr>
    </w:p>
    <w:p w14:paraId="29B016AA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8C55D6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5470DB" w14:textId="310B187F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C3D0FE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t xml:space="preserve">sporządza wykres funkcji: </w:t>
      </w:r>
      <w:r w:rsidRPr="00FA3F4E">
        <w:rPr>
          <w:rFonts w:ascii="Times New Roman" w:hAnsi="Times New Roman" w:cs="Times New Roman"/>
          <w:position w:val="-12"/>
          <w:sz w:val="24"/>
          <w:szCs w:val="24"/>
        </w:rPr>
        <w:object w:dxaOrig="820" w:dyaOrig="340" w14:anchorId="4CA071B9">
          <v:shape id="_x0000_i1037" type="#_x0000_t75" style="width:41.15pt;height:16.7pt" o:ole="">
            <v:imagedata r:id="rId30" o:title=""/>
          </v:shape>
          <o:OLEObject Type="Embed" ProgID="Equation.3" ShapeID="_x0000_i1037" DrawAspect="Content" ObjectID="_1840962832" r:id="rId31"/>
        </w:object>
      </w:r>
      <w:r w:rsidRPr="00FA3F4E">
        <w:rPr>
          <w:rFonts w:ascii="Times New Roman" w:hAnsi="Times New Roman" w:cs="Times New Roman"/>
          <w:sz w:val="24"/>
          <w:szCs w:val="24"/>
        </w:rPr>
        <w:t>,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 jeśli ma dany wykres funkcji </w:t>
      </w:r>
      <w:r w:rsidRPr="00FA3F4E">
        <w:rPr>
          <w:rFonts w:ascii="Times New Roman" w:hAnsi="Times New Roman" w:cs="Times New Roman"/>
          <w:bCs/>
          <w:i/>
          <w:iCs/>
          <w:position w:val="-10"/>
          <w:sz w:val="24"/>
          <w:szCs w:val="24"/>
        </w:rPr>
        <w:object w:dxaOrig="760" w:dyaOrig="300" w14:anchorId="4237A837">
          <v:shape id="_x0000_i1038" type="#_x0000_t75" style="width:38.15pt;height:15pt" o:ole="">
            <v:imagedata r:id="rId32" o:title=""/>
          </v:shape>
          <o:OLEObject Type="Embed" ProgID="Equation.3" ShapeID="_x0000_i1038" DrawAspect="Content" ObjectID="_1840962833" r:id="rId33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 (proste przypadki)</w:t>
      </w:r>
    </w:p>
    <w:p w14:paraId="7D99286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w prostych sytuacjach praktycznych</w:t>
      </w:r>
    </w:p>
    <w:p w14:paraId="77AEE215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wskazuje wielkości odwrotnie proporcjonalne </w:t>
      </w:r>
    </w:p>
    <w:p w14:paraId="0B243F89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eastAsia="Calibri" w:hAnsi="Times New Roman" w:cs="Times New Roman"/>
          <w:sz w:val="24"/>
          <w:szCs w:val="24"/>
        </w:rPr>
        <w:t>stosuje zależność</w:t>
      </w:r>
      <w:r w:rsidRPr="00FA3F4E">
        <w:rPr>
          <w:rFonts w:ascii="Times New Roman" w:hAnsi="Times New Roman" w:cs="Times New Roman"/>
          <w:sz w:val="24"/>
          <w:szCs w:val="24"/>
        </w:rPr>
        <w:t xml:space="preserve"> między wielkościami odwrotnie proporcjonalnymi</w:t>
      </w:r>
      <w:r w:rsidRPr="00FA3F4E">
        <w:rPr>
          <w:rFonts w:ascii="Times New Roman" w:eastAsia="Calibri" w:hAnsi="Times New Roman" w:cs="Times New Roman"/>
          <w:sz w:val="24"/>
          <w:szCs w:val="24"/>
        </w:rPr>
        <w:t xml:space="preserve"> do rozwiązywania prostych zadań</w:t>
      </w:r>
    </w:p>
    <w:p w14:paraId="11B7A0CC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A406D" w14:textId="49F23157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034D07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i opisuje zależności funkcyjne w sytuacjach praktycznych</w:t>
      </w:r>
    </w:p>
    <w:p w14:paraId="352E98C2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przedstawia daną funkcję na różne sposoby w trudniejszych przykładach</w:t>
      </w:r>
    </w:p>
    <w:p w14:paraId="57A72C68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 podstawie wykresu funkcji określa liczbę rozwiązań równania 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bCs/>
          <w:sz w:val="24"/>
          <w:szCs w:val="24"/>
        </w:rPr>
        <w:t>(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) = 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 dla ustalonej wartości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</w:t>
      </w:r>
    </w:p>
    <w:p w14:paraId="435F7B21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na podstawie wykresu funkcji odczytuje zbiory rozwiązań nierówności: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3600" w:dyaOrig="340" w14:anchorId="26E6E255">
          <v:shape id="_x0000_i1039" type="#_x0000_t75" style="width:180pt;height:16.7pt" o:ole="">
            <v:imagedata r:id="rId34" o:title=""/>
          </v:shape>
          <o:OLEObject Type="Embed" ProgID="Equation.3" ShapeID="_x0000_i1039" DrawAspect="Content" ObjectID="_1840962834" r:id="rId35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 dla ustalonej wartości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m</w:t>
      </w:r>
    </w:p>
    <w:p w14:paraId="410389AA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odczytuje z wykresów funkcji rozwiązania równań i nierówności typu: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 =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),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)&lt;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),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)&gt;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</w:t>
      </w:r>
    </w:p>
    <w:p w14:paraId="3FC50F15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szkicuje wykres funkcji spełniającej podane warunki oraz określonej różnymi wzorami w różnych przedziałach</w:t>
      </w:r>
    </w:p>
    <w:p w14:paraId="05E067A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współrzędne początku lub końca wektora, jeśli ma dane współrzędne wektora i jednego z punktów</w:t>
      </w:r>
    </w:p>
    <w:p w14:paraId="0CF649E4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znajduje obraz figury w przesunięciu o dany wektor</w:t>
      </w:r>
    </w:p>
    <w:p w14:paraId="5F7D74D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zapisuje wzór funkcji, której wykres otrzymano w wyniku przesunięcia o dany wektor</w:t>
      </w:r>
    </w:p>
    <w:p w14:paraId="4B26E588" w14:textId="28487054" w:rsidR="00FA3F4E" w:rsidRPr="00C5679E" w:rsidRDefault="00FA3F4E" w:rsidP="00C5679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szkicuje wykres funkcji będący efektem wykonania kilku operacji, jeśli ma dany wykres funkcji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760" w:dyaOrig="300" w14:anchorId="02859A05">
          <v:shape id="_x0000_i1040" type="#_x0000_t75" style="width:38.15pt;height:15pt" o:ole="">
            <v:imagedata r:id="rId36" o:title=""/>
          </v:shape>
          <o:OLEObject Type="Embed" ProgID="Equation.3" ShapeID="_x0000_i1040" DrawAspect="Content" ObjectID="_1840962835" r:id="rId37"/>
        </w:object>
      </w:r>
    </w:p>
    <w:p w14:paraId="2E406BA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sytuacjach praktycznych, w tym proporcjonalność odwrotną, do rozwiązywania zadań dotyczących drogi, prędkości i czasu</w:t>
      </w:r>
    </w:p>
    <w:p w14:paraId="786E7F97" w14:textId="77777777" w:rsidR="00FA3F4E" w:rsidRPr="00FA3F4E" w:rsidRDefault="00FA3F4E" w:rsidP="00FA3F4E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B5BB730" w14:textId="77777777" w:rsidR="00FA3F4E" w:rsidRDefault="00FA3F4E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8295A22" w14:textId="7A6D47B8" w:rsidR="00FA3F4E" w:rsidRPr="00FA3F4E" w:rsidRDefault="008167AB" w:rsidP="00C5679E">
      <w:pPr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573CC3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sytuacjach praktycznych, w tym proporcjonalność odwrotną, do rozwiązywania zadań dotyczących drogi, prędkości i czasu</w:t>
      </w:r>
    </w:p>
    <w:p w14:paraId="266DB87D" w14:textId="77777777" w:rsidR="00FA3F4E" w:rsidRPr="00FA3F4E" w:rsidRDefault="00FA3F4E" w:rsidP="00FA3F4E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F4052B" w14:textId="77777777" w:rsidR="00FA3F4E" w:rsidRDefault="00FA3F4E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475B552" w14:textId="70C0FF53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FFE9144" w14:textId="77777777" w:rsidR="00FA3F4E" w:rsidRPr="00FA3F4E" w:rsidRDefault="00FA3F4E" w:rsidP="00FA3F4E">
      <w:pPr>
        <w:pStyle w:val="Tekstpodstawowy"/>
        <w:numPr>
          <w:ilvl w:val="0"/>
          <w:numId w:val="8"/>
        </w:numPr>
        <w:spacing w:line="120" w:lineRule="atLeast"/>
        <w:jc w:val="left"/>
      </w:pPr>
      <w:r w:rsidRPr="00FA3F4E">
        <w:t>na podstawie definicji bada monotoniczność funkcji danej wzorem</w:t>
      </w:r>
    </w:p>
    <w:p w14:paraId="6417E2D0" w14:textId="77777777" w:rsidR="00FA3F4E" w:rsidRPr="00FA3F4E" w:rsidRDefault="00FA3F4E" w:rsidP="00FA3F4E">
      <w:pPr>
        <w:pStyle w:val="Tekstpodstawowy"/>
        <w:numPr>
          <w:ilvl w:val="0"/>
          <w:numId w:val="8"/>
        </w:numPr>
        <w:spacing w:line="120" w:lineRule="atLeast"/>
        <w:jc w:val="left"/>
      </w:pPr>
      <w:r w:rsidRPr="00FA3F4E">
        <w:t>udowadnia, że funkcja np.</w:t>
      </w:r>
      <w:r w:rsidRPr="00FA3F4E">
        <w:rPr>
          <w:position w:val="-22"/>
        </w:rPr>
        <w:object w:dxaOrig="780" w:dyaOrig="560" w14:anchorId="0ACD45E1">
          <v:shape id="_x0000_i1041" type="#_x0000_t75" style="width:38.15pt;height:27.85pt" o:ole="">
            <v:imagedata r:id="rId38" o:title=""/>
          </v:shape>
          <o:OLEObject Type="Embed" ProgID="Equation.3" ShapeID="_x0000_i1041" DrawAspect="Content" ObjectID="_1840962836" r:id="rId39"/>
        </w:object>
      </w:r>
      <w:r w:rsidRPr="00FA3F4E">
        <w:t xml:space="preserve"> nie jest monotoniczna w swojej dziedzinie</w:t>
      </w:r>
    </w:p>
    <w:p w14:paraId="0365269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t xml:space="preserve">rozwiązuje zadania o znacznym stopniu trudności dotyczące funkcji </w:t>
      </w:r>
    </w:p>
    <w:p w14:paraId="370FFE27" w14:textId="77777777" w:rsidR="00FA3F4E" w:rsidRDefault="00FA3F4E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A10105" w14:textId="72B9EB98" w:rsidR="008167AB" w:rsidRDefault="008167AB"/>
    <w:p w14:paraId="70476430" w14:textId="04C47C7F" w:rsidR="008167AB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LINIOWA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4BBFB0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funkcję liniową na podstawie wzoru lub wykresu</w:t>
      </w:r>
    </w:p>
    <w:p w14:paraId="7A99E0C7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rysuje wykres funkcji liniowej danej wzorem</w:t>
      </w:r>
    </w:p>
    <w:p w14:paraId="7C513D0F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wartość funkcji liniowej dla danego argumentu</w:t>
      </w:r>
    </w:p>
    <w:p w14:paraId="53A05193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miejsce zerowe funkcji liniowej</w:t>
      </w:r>
    </w:p>
    <w:p w14:paraId="4866483F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współczynnik kierunkowy prostej, jeśli ma dane współrzędne dwóch punktów należących do tej prostej</w:t>
      </w:r>
    </w:p>
    <w:p w14:paraId="16EE7C8B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interpretuje współczynniki ze wzoru funkcji liniowej</w:t>
      </w:r>
    </w:p>
    <w:p w14:paraId="562CAA4D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algebraicznie oraz odczytuje z wykresu funkcji liniowej zbiór argumentów, dla których funkcja przyjmuje wartości dodatnie, ujemne</w:t>
      </w:r>
    </w:p>
    <w:p w14:paraId="0A8E2298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wielkości wprost i odwrotnie proporcjonalne</w:t>
      </w:r>
    </w:p>
    <w:p w14:paraId="09D1D3CD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funkcji liniowej jej własności: dziedzinę, zbiór wartości, miejsce zerowe, monotoniczność</w:t>
      </w:r>
    </w:p>
    <w:p w14:paraId="51B703E3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równanie prostej przechodzącej przez dane dwa punkty</w:t>
      </w:r>
    </w:p>
    <w:p w14:paraId="751CFFF1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lastRenderedPageBreak/>
        <w:t>wyznacza współrzędne punktów przecięcia wykresu funkcji liniowej z osiami układu współrzędnych</w:t>
      </w:r>
    </w:p>
    <w:p w14:paraId="7493B0A4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 algebraicznie i graficznie, czy dany punkt należy do wykresu funkcji liniowej</w:t>
      </w:r>
    </w:p>
    <w:p w14:paraId="6B0172FD" w14:textId="6E50FA4F" w:rsidR="00FA3F4E" w:rsidRPr="005B4187" w:rsidRDefault="00FA3F4E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przekształca równanie ogólne prostej do postaci kierunkowej i odwrotnie</w:t>
      </w:r>
    </w:p>
    <w:p w14:paraId="31A54BA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warunek równoległości i prostopadłości prostych</w:t>
      </w:r>
    </w:p>
    <w:p w14:paraId="2D53DCF9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wzór funkcji liniowej, której wykres przechodzi przez dany punkt i jest równoległy do wykresu danej funkcji liniowej</w:t>
      </w:r>
    </w:p>
    <w:p w14:paraId="055102BE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wzór funkcji liniowej, której wykres przechodzi przez dany punkt i jest prostopadły do wykresu danej funkcji liniowej</w:t>
      </w:r>
    </w:p>
    <w:p w14:paraId="0FE2F50A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rozwiązuje układ równań metodą algebraiczną i metodą graficzną</w:t>
      </w:r>
    </w:p>
    <w:p w14:paraId="10DF351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określa liczbę rozwiązań układu równań liniowych, korzystając z jego interpretacji geometrycznej </w:t>
      </w:r>
    </w:p>
    <w:p w14:paraId="00E8D301" w14:textId="77777777" w:rsidR="00FA3F4E" w:rsidRP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B7D78" w14:textId="0B6A8718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4379AE08" w14:textId="188C150D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sprawdza, czy dane trzy punkty są współliniowe</w:t>
      </w:r>
    </w:p>
    <w:p w14:paraId="2E162F6A" w14:textId="77777777" w:rsidR="005B4187" w:rsidRPr="00FA3F4E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określa liczbę rozwiązań układu równań liniowych, korzystając z jego interpretacji geometrycznej </w:t>
      </w:r>
    </w:p>
    <w:p w14:paraId="10CD67C2" w14:textId="77777777" w:rsidR="005B4187" w:rsidRDefault="005B418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69647F" w14:textId="511051EA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38805998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2EF9F097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458F9890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sprawdza, dla jakich wartości parametru dwie proste są równoległe, prostopadłe</w:t>
      </w:r>
    </w:p>
    <w:p w14:paraId="30DC9FA2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1AE4E318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bookmarkStart w:id="6" w:name="_Hlk94189059"/>
      <w:r w:rsidRPr="005B4187">
        <w:rPr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bookmarkEnd w:id="6"/>
    <w:p w14:paraId="7A234EB4" w14:textId="77777777" w:rsidR="005B4187" w:rsidRDefault="005B4187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E413860" w14:textId="5AD142A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C531E01" w14:textId="36C1652E" w:rsidR="005B4187" w:rsidRPr="002E6DB9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trudniejsze zadania tekstowe prowadzące do układów równań liniowych z dwiema niewiadomymi</w:t>
      </w:r>
    </w:p>
    <w:p w14:paraId="001943D4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bookmarkStart w:id="7" w:name="_Hlk94189019"/>
      <w:r w:rsidRPr="002E6DB9">
        <w:rPr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644BD9D4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4CF09499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sprawdza, dla jakich wartości parametru dwie proste są równoległe, prostopadłe</w:t>
      </w:r>
    </w:p>
    <w:p w14:paraId="44819F5A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3BCB1D82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bookmarkEnd w:id="7"/>
    <w:p w14:paraId="7A37C795" w14:textId="77777777" w:rsidR="002E6DB9" w:rsidRPr="004F6B8F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opisuje za pomocą układu nierówności liniowych zbiór punktów przedstawionych w układzie współrzędnych</w:t>
      </w:r>
    </w:p>
    <w:p w14:paraId="48F0AAA5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bookmarkStart w:id="8" w:name="_Hlk94189105"/>
      <w:r w:rsidRPr="002E6DB9">
        <w:rPr>
          <w:rFonts w:ascii="Times New Roman" w:hAnsi="Times New Roman" w:cs="Times New Roman"/>
          <w:bCs/>
          <w:sz w:val="24"/>
          <w:szCs w:val="24"/>
        </w:rPr>
        <w:t>rozwiązuje równania i nierówności liniowe z parametrem</w:t>
      </w:r>
    </w:p>
    <w:p w14:paraId="53CF5E2C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stosuje własności funkcji liniowej do rozwiązywania zadań tekstowych osadzonych w kontekście praktycznym</w:t>
      </w:r>
    </w:p>
    <w:p w14:paraId="555C9CD8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lastRenderedPageBreak/>
        <w:t>analizuje własności funkcji liniowej</w:t>
      </w:r>
    </w:p>
    <w:bookmarkEnd w:id="8"/>
    <w:p w14:paraId="345370C0" w14:textId="77777777" w:rsidR="002E6DB9" w:rsidRPr="005B4187" w:rsidRDefault="002E6DB9" w:rsidP="002E6DB9">
      <w:p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</w:p>
    <w:p w14:paraId="28F7FB6F" w14:textId="77777777" w:rsidR="005B4187" w:rsidRDefault="005B418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71C855B" w14:textId="3E61BE5F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BFA9A31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określa własności funkcji liniowej w zależności od wartości parametrów występujących w jej wzorze</w:t>
      </w:r>
    </w:p>
    <w:p w14:paraId="27F9F33D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wykorzystuje własności funkcji liniowej w zadaniach dotyczących wielokątów w układzie współrzędnych</w:t>
      </w:r>
    </w:p>
    <w:p w14:paraId="3AF52FCC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układ równań z parametrem</w:t>
      </w:r>
    </w:p>
    <w:p w14:paraId="6B376745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zadania o znacznym stopniu trudności dotyczące funkcji liniowej</w:t>
      </w:r>
    </w:p>
    <w:p w14:paraId="4781AAD1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wyprowadza równanie prostej o danym współczynniku kierunkowym przechodzącej przez dany punkt</w:t>
      </w:r>
    </w:p>
    <w:p w14:paraId="5482EB5E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udowadnia warunek prostopadłości prostych o danych równaniach kierunkowych</w:t>
      </w:r>
    </w:p>
    <w:p w14:paraId="3D8C4E04" w14:textId="77777777" w:rsidR="002E6DB9" w:rsidRPr="002E6DB9" w:rsidRDefault="002E6DB9" w:rsidP="002E6DB9">
      <w:pPr>
        <w:pStyle w:val="Nagwek1"/>
        <w:spacing w:line="120" w:lineRule="atLeast"/>
      </w:pPr>
    </w:p>
    <w:p w14:paraId="4A99B343" w14:textId="77777777" w:rsidR="002E6DB9" w:rsidRPr="002E6DB9" w:rsidRDefault="002E6DB9" w:rsidP="002E6DB9">
      <w:pPr>
        <w:pStyle w:val="Nagwek1"/>
        <w:spacing w:line="120" w:lineRule="atLeast"/>
      </w:pPr>
    </w:p>
    <w:p w14:paraId="61901A22" w14:textId="3C34BCAA" w:rsidR="008167AB" w:rsidRPr="002E6DB9" w:rsidRDefault="008167AB">
      <w:pPr>
        <w:rPr>
          <w:rFonts w:ascii="Times New Roman" w:hAnsi="Times New Roman" w:cs="Times New Roman"/>
          <w:sz w:val="24"/>
          <w:szCs w:val="24"/>
        </w:rPr>
      </w:pPr>
    </w:p>
    <w:p w14:paraId="20A3E19C" w14:textId="4A57FC8B" w:rsidR="008167AB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B22F242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rozróżnia trójkąty: ostrokątne, prostokątne, rozwartokątne</w:t>
      </w:r>
    </w:p>
    <w:p w14:paraId="06B4D77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sumie miar kątów w trójkącie w prostych przypadkach</w:t>
      </w:r>
    </w:p>
    <w:p w14:paraId="62BAFC6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sprawdza, czy z trzech odcinków o danych długościach można zbudować trójkąt </w:t>
      </w:r>
    </w:p>
    <w:p w14:paraId="3A728F4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udowadnia przystawanie trójkątów, wykorzystując cechy przystawania </w:t>
      </w:r>
      <w:r w:rsidRPr="00F905A7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57F07588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cechy przystawania trójkątów do rozwiązywania prostych zadań</w:t>
      </w:r>
    </w:p>
    <w:p w14:paraId="3ED9C63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udowadnia podobieństwo trójkątów, wykorzystując cechy podobieństwa </w:t>
      </w:r>
      <w:r w:rsidRPr="00F905A7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4395DD5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zapisuje proporcje boków w trójkątach podobnych</w:t>
      </w:r>
    </w:p>
    <w:p w14:paraId="6759E0C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podobieństwo trójkątów do rozwiązywania elementarnych zadań</w:t>
      </w:r>
    </w:p>
    <w:p w14:paraId="7E11CBC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sprawdza, czy dane figury są podobne</w:t>
      </w:r>
    </w:p>
    <w:p w14:paraId="0BC43B3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długości boków figur podobnych</w:t>
      </w:r>
    </w:p>
    <w:p w14:paraId="022041E4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w prostych zadaniach twierdzenie o stosunku pól figur podobnych</w:t>
      </w:r>
    </w:p>
    <w:p w14:paraId="2A8C6EF1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wskazuje w wielokątach odcinki proporcjonalne</w:t>
      </w:r>
    </w:p>
    <w:p w14:paraId="6888E65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proste zadania, wykorzystując twierdzenie Talesa</w:t>
      </w:r>
    </w:p>
    <w:p w14:paraId="3C2787ED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C804607" w14:textId="77777777" w:rsidR="00F905A7" w:rsidRP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2E275" w14:textId="1BE0A67A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0096C0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udowadnia równoległość prostych stosując twierdzenie odwrotne do twierdzenia Talesa</w:t>
      </w:r>
    </w:p>
    <w:p w14:paraId="23A4041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w prostych przypadkach</w:t>
      </w:r>
    </w:p>
    <w:p w14:paraId="145F4D19" w14:textId="77777777" w:rsid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6729A" w14:textId="559A429C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A23AD48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o sumie miar kątów w trójkącie</w:t>
      </w:r>
    </w:p>
    <w:p w14:paraId="65BB616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cechy przystawania trójkątów do rozwiązywania trudniejszych zadań geometrycznych</w:t>
      </w:r>
    </w:p>
    <w:p w14:paraId="609543E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podobieństwo trójkątów do rozwiązywania praktycznych problemów i trudniejszych zadań geometrycznych</w:t>
      </w:r>
    </w:p>
    <w:p w14:paraId="5D0BC382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9FA2E85" w14:textId="77777777" w:rsidR="00F905A7" w:rsidRPr="00F905A7" w:rsidRDefault="00F905A7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DE75E74" w14:textId="2038F8D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8C1E92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 dotyczące podobieństwa wielokątów</w:t>
      </w:r>
    </w:p>
    <w:p w14:paraId="621AE7F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zadania, wykorzystując twierdzenie Talesa</w:t>
      </w:r>
    </w:p>
    <w:p w14:paraId="3D42DF2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do rozwiązywania zadań</w:t>
      </w:r>
    </w:p>
    <w:p w14:paraId="44AF6BA8" w14:textId="77777777" w:rsidR="00F905A7" w:rsidRDefault="00F905A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1F602F" w14:textId="44F99264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9C4C6A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Talesa</w:t>
      </w:r>
    </w:p>
    <w:p w14:paraId="1D0697D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o dwusiecznej kąta w trójkącie</w:t>
      </w:r>
    </w:p>
    <w:p w14:paraId="20FBE76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 wymagające uzasadnienia i dowodzenia z zastosowaniem twierdzenia Talesa i twierdzenia odwrotnego do twierdzenia Talesa</w:t>
      </w:r>
    </w:p>
    <w:p w14:paraId="7AE91B2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stosuje własności podobieństwa figur podczas rozwiązywania zadań problemowych oraz zadań wymagających przeprowadzenia dowodu </w:t>
      </w:r>
    </w:p>
    <w:p w14:paraId="5BC3A4F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w zadaniach wymagających przeprowadzenia dowodu</w:t>
      </w:r>
    </w:p>
    <w:p w14:paraId="7B9CBD65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rozwiązuje zadania o znacznym stopniu trudności dotyczące przystawania i podobieństwa figur </w:t>
      </w:r>
    </w:p>
    <w:p w14:paraId="471ABCD5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1DCA6" w14:textId="77777777" w:rsidR="00F905A7" w:rsidRPr="00F905A7" w:rsidRDefault="00F905A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369FF9" w14:textId="6EB9AEF5" w:rsidR="008167AB" w:rsidRDefault="008167AB"/>
    <w:p w14:paraId="1EA82284" w14:textId="5E7B1CD7" w:rsidR="008167AB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KWADRATOWA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F4CB805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szkicuje wykres funkcji </w:t>
      </w:r>
      <w:r w:rsidRPr="00F905A7">
        <w:rPr>
          <w:rFonts w:ascii="Times New Roman" w:hAnsi="Times New Roman" w:cs="Times New Roman"/>
          <w:position w:val="-10"/>
          <w:sz w:val="24"/>
          <w:szCs w:val="24"/>
        </w:rPr>
        <w:object w:dxaOrig="960" w:dyaOrig="340" w14:anchorId="43DE04E3">
          <v:shape id="_x0000_i1042" type="#_x0000_t75" style="width:48.85pt;height:16.7pt" o:ole="">
            <v:imagedata r:id="rId40" o:title=""/>
          </v:shape>
          <o:OLEObject Type="Embed" ProgID="Equation.3" ShapeID="_x0000_i1042" DrawAspect="Content" ObjectID="_1840962837" r:id="rId41"/>
        </w:object>
      </w:r>
      <w:r w:rsidRPr="00F905A7">
        <w:rPr>
          <w:rFonts w:ascii="Times New Roman" w:hAnsi="Times New Roman" w:cs="Times New Roman"/>
          <w:sz w:val="24"/>
          <w:szCs w:val="24"/>
        </w:rPr>
        <w:t xml:space="preserve">i podaje jej własności </w:t>
      </w:r>
    </w:p>
    <w:p w14:paraId="5D3C631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sprawdza algebraicznie, czy dany punkt należy do wykresu danej funkcji kwadratowej</w:t>
      </w:r>
    </w:p>
    <w:p w14:paraId="70B364CA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szkicuje wykres funkcji kwadratowej w postaci kanonicznej i podaje jej własności </w:t>
      </w:r>
    </w:p>
    <w:p w14:paraId="2D2E92F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ustala wzór funkcji kwadratowej w postaci kanonicznej na podstawie informacji o przesunięciach wykresu funkcji </w:t>
      </w:r>
      <w:r w:rsidRPr="00F905A7">
        <w:rPr>
          <w:rFonts w:ascii="Times New Roman" w:hAnsi="Times New Roman" w:cs="Times New Roman"/>
          <w:position w:val="-10"/>
          <w:sz w:val="24"/>
          <w:szCs w:val="24"/>
        </w:rPr>
        <w:object w:dxaOrig="960" w:dyaOrig="340" w14:anchorId="376E58AD">
          <v:shape id="_x0000_i1043" type="#_x0000_t75" style="width:48.85pt;height:16.7pt" o:ole="">
            <v:imagedata r:id="rId40" o:title=""/>
          </v:shape>
          <o:OLEObject Type="Embed" ProgID="Equation.3" ShapeID="_x0000_i1043" DrawAspect="Content" ObjectID="_1840962838" r:id="rId42"/>
        </w:object>
      </w:r>
    </w:p>
    <w:p w14:paraId="6EC9EC9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przekształca wzór funkcji kwadratowej z postaci kanonicznej do postaci ogólnej i odwrotnie</w:t>
      </w:r>
    </w:p>
    <w:p w14:paraId="53875B24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wyróżnik trójmianu kwadratowego</w:t>
      </w:r>
    </w:p>
    <w:p w14:paraId="0AC043BB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współrzędne wierzchołka paraboli, podaje równanie jej osi symetrii</w:t>
      </w:r>
    </w:p>
    <w:p w14:paraId="6444F841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równania kwadratowe niepełne metodą rozkładu na czynniki oraz stosując wzory skróconego mnożenia</w:t>
      </w:r>
    </w:p>
    <w:p w14:paraId="44F4BD9D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określa liczbę pierwiastków równania kwadratowego w zależności od znaku wyróżnika </w:t>
      </w:r>
    </w:p>
    <w:p w14:paraId="7C1B0E5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rozwiązuje równania kwadratowe, stosując wzory na pierwiastki </w:t>
      </w:r>
    </w:p>
    <w:p w14:paraId="3503204A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wyznacza algebraicznie współrzędne punktów przecięcia paraboli z osiami układu współrzędnych</w:t>
      </w:r>
    </w:p>
    <w:p w14:paraId="53FA7F56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przedstawia trójmian kwadratowy w postaci iloczynowej, o ile taka postać istnieje</w:t>
      </w:r>
    </w:p>
    <w:p w14:paraId="4BF3F8E2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odczytuje miejsca zerowe funkcji kwadratowej z jej postaci iloczynowej</w:t>
      </w:r>
    </w:p>
    <w:p w14:paraId="3274E82C" w14:textId="4A664238" w:rsidR="00F905A7" w:rsidRPr="00C5679E" w:rsidRDefault="00F905A7" w:rsidP="00C5679E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nierówności kwadratowe</w:t>
      </w:r>
    </w:p>
    <w:p w14:paraId="340E53AD" w14:textId="77777777" w:rsidR="00F905A7" w:rsidRP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D6AD6F" w14:textId="6F0D8BA9" w:rsidR="00F905A7" w:rsidRPr="00F905A7" w:rsidRDefault="008167AB" w:rsidP="00F905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3C84F05" w14:textId="7E791033" w:rsid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lastRenderedPageBreak/>
        <w:t>znajduje brakujące współczynniki funkcji kwadratowej, jeśli zna współrzędne punktów należących do jej wykresu</w:t>
      </w:r>
    </w:p>
    <w:p w14:paraId="209BB326" w14:textId="51816C79" w:rsidR="00F905A7" w:rsidRPr="00F905A7" w:rsidRDefault="00F905A7" w:rsidP="00C5679E">
      <w:p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10346F5B" w14:textId="77777777" w:rsidR="00F905A7" w:rsidRPr="00F905A7" w:rsidRDefault="00F905A7" w:rsidP="00F905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6F79AE" w14:textId="77777777" w:rsidR="00F905A7" w:rsidRPr="00F905A7" w:rsidRDefault="00F905A7" w:rsidP="00B930A6">
      <w:pPr>
        <w:suppressAutoHyphens w:val="0"/>
        <w:spacing w:line="12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14:paraId="5B97B86C" w14:textId="77777777" w:rsid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84D35" w14:textId="0D2CD909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43A881D7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 kwadratowej i podaje jej własności</w:t>
      </w:r>
    </w:p>
    <w:p w14:paraId="3289E31B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znajduje współczynniki funkcji kwadratowej, jeśli zna współrzędne punktów należących do jej wykresu</w:t>
      </w:r>
    </w:p>
    <w:p w14:paraId="6EDA6004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znajduje współczynniki funkcji kwadratowej na podstawie informacji o jej własnościach, np. zbiorze wartości, maksymalnych przedziałach monotoniczności</w:t>
      </w:r>
    </w:p>
    <w:p w14:paraId="0C8ED550" w14:textId="77777777" w:rsidR="00B930A6" w:rsidRPr="00B930A6" w:rsidRDefault="00B930A6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166E30B" w14:textId="759F2E9B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4B2C355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 xml:space="preserve">rozwiązuje równania i nierówności kwadratowe z wartością bezwzględną  </w:t>
      </w:r>
    </w:p>
    <w:p w14:paraId="78FC5B22" w14:textId="77777777" w:rsidR="00B930A6" w:rsidRPr="004F6B8F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znajduje iloczyn, sumę, różnicę zbiorów rozwiązań nierówności kwadratowych</w:t>
      </w:r>
    </w:p>
    <w:p w14:paraId="04411D98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funkcji, który jest efektem wykonania dwóch przekształceń wykresu funkcji kwadratowej</w:t>
      </w:r>
    </w:p>
    <w:p w14:paraId="4E70CC79" w14:textId="77777777" w:rsidR="00B930A6" w:rsidRDefault="00B930A6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20C8FB" w14:textId="075EC7A7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104C9887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 xml:space="preserve">przekształca na ogólnych danych wzór funkcji kwadratowej z postaci ogólnej do postaci kanonicznej </w:t>
      </w:r>
    </w:p>
    <w:p w14:paraId="658419EE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wyprowadza wzory na współrzędne wierzchołka paraboli</w:t>
      </w:r>
    </w:p>
    <w:p w14:paraId="17E3A3B8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wyprowadza wzory na pierwiastki równania kwadratowego</w:t>
      </w:r>
    </w:p>
    <w:p w14:paraId="130C7EAC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funkcji, który jest efektem wykonania więcej niż dwóch przekształceń wykresu funkcji kwadratowej</w:t>
      </w:r>
    </w:p>
    <w:p w14:paraId="61644222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0A6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funkcji kwadratowej</w:t>
      </w:r>
    </w:p>
    <w:p w14:paraId="5A1DF675" w14:textId="77777777" w:rsidR="00B930A6" w:rsidRDefault="00B930A6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479DC92" w14:textId="0BCB1091" w:rsidR="008167AB" w:rsidRDefault="008167AB"/>
    <w:p w14:paraId="77B70D9A" w14:textId="25D847B1" w:rsidR="00104AB0" w:rsidRPr="00104AB0" w:rsidRDefault="00104AB0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ZASTOSOWANIA FUNKCJI KWADRATOWEJ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491BD3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równania kwadratowe, stosując poznane metody i wzory</w:t>
      </w:r>
    </w:p>
    <w:p w14:paraId="2613B82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wyznacza argument, dla którego funkcja kwadratowa przyjmuje daną wartość</w:t>
      </w:r>
    </w:p>
    <w:p w14:paraId="5D8D52B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przedstawia trójmian kwadratowy w postaci iloczynowej i podaje jego pierwiastki</w:t>
      </w:r>
    </w:p>
    <w:p w14:paraId="11AC05F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nierówności kwadratowe</w:t>
      </w:r>
    </w:p>
    <w:p w14:paraId="0F6C8389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zaznacza na osi liczbowej iloczyn i różnicę zbiorów</w:t>
      </w:r>
      <w:r w:rsidRPr="00104AB0">
        <w:rPr>
          <w:rFonts w:ascii="Times New Roman" w:hAnsi="Times New Roman" w:cs="Times New Roman"/>
          <w:sz w:val="24"/>
          <w:szCs w:val="24"/>
        </w:rPr>
        <w:t xml:space="preserve"> rozwiązań dwóch nierówności kwadratowych</w:t>
      </w:r>
    </w:p>
    <w:p w14:paraId="50FECCDA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równania dwukwadratowe</w:t>
      </w:r>
    </w:p>
    <w:p w14:paraId="5A0595D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algebraicznie układ równań, z których jedno jest równaniem paraboli, a drugie równaniem prostej, i podaje interpretację geometryczną rozwiązania</w:t>
      </w:r>
    </w:p>
    <w:p w14:paraId="23535B37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algebraicznie układy równań, z których obydwa równania są równaniami parabol, i podaje interpretację geometryczną rozwiązania</w:t>
      </w:r>
    </w:p>
    <w:p w14:paraId="69D5F8BE" w14:textId="77777777" w:rsidR="00104AB0" w:rsidRPr="00104AB0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B0F96" w14:textId="2D716FF0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7582F85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lastRenderedPageBreak/>
        <w:t>rozwiązuje algebraicznie układy równań, z których obydwa równania są równaniami parabol, i podaje interpretację geometryczną rozwiązania</w:t>
      </w:r>
    </w:p>
    <w:p w14:paraId="3C7EFBB3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 xml:space="preserve">stosuje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  <w:r w:rsidRPr="00104AB0">
        <w:rPr>
          <w:rFonts w:ascii="Times New Roman" w:hAnsi="Times New Roman" w:cs="Times New Roman"/>
          <w:bCs/>
          <w:sz w:val="24"/>
          <w:szCs w:val="24"/>
        </w:rPr>
        <w:t xml:space="preserve"> do wyznaczania sumy i iloczynu pierwiastków równania kwadratowego oraz do określania znaków pierwiastków trójmianu kwadratowego </w:t>
      </w:r>
    </w:p>
    <w:p w14:paraId="6E8ADBD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stosuje pojęcie najmniejszej i największej wartości funkcji, wyznacza w prostych przypadkach</w:t>
      </w:r>
      <w:r w:rsidRPr="00104AB0" w:rsidDel="002B68A1">
        <w:rPr>
          <w:rFonts w:ascii="Times New Roman" w:hAnsi="Times New Roman" w:cs="Times New Roman"/>
          <w:sz w:val="24"/>
          <w:szCs w:val="24"/>
        </w:rPr>
        <w:t xml:space="preserve"> </w:t>
      </w:r>
      <w:r w:rsidRPr="00104AB0">
        <w:rPr>
          <w:rFonts w:ascii="Times New Roman" w:hAnsi="Times New Roman" w:cs="Times New Roman"/>
          <w:sz w:val="24"/>
          <w:szCs w:val="24"/>
        </w:rPr>
        <w:t xml:space="preserve">najmniejszą i największą wartość funkcji kwadratowej w przedziale domkniętym </w:t>
      </w:r>
    </w:p>
    <w:p w14:paraId="6021A552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przeprowadza analizę zadania tekstowego i znajduje w prostych przypadkach rozwiązanie, które spełnia ułożone przez niego warunki</w:t>
      </w:r>
      <w:r w:rsidRPr="00104AB0" w:rsidDel="00F35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00DEB" w14:textId="77777777" w:rsidR="00104AB0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1AE61" w14:textId="69FD8D10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3891E8C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rozwiązuje w trudniejszych przypadkach równania, które można sprowadzić do równań kwadratowych </w:t>
      </w:r>
    </w:p>
    <w:p w14:paraId="4E65D2E6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stosuje nierówności kwadratowe do wyznaczania dziedziny funkcji, w której wzorze występują pierwiastki kwadratowe</w:t>
      </w:r>
    </w:p>
    <w:p w14:paraId="3358ACE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rozwiązuje układy równań, z których co najmniej jedno jest równaniem paraboli, i </w:t>
      </w:r>
      <w:r w:rsidRPr="00104AB0">
        <w:rPr>
          <w:rFonts w:ascii="Times New Roman" w:hAnsi="Times New Roman" w:cs="Times New Roman"/>
          <w:bCs/>
          <w:sz w:val="24"/>
          <w:szCs w:val="24"/>
        </w:rPr>
        <w:t xml:space="preserve">podaje interpretację geometryczną rozwiązania </w:t>
      </w:r>
      <w:r w:rsidRPr="00104AB0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6BEEE519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zaznacza w układzie współrzędnych obszar opisany układem nierówności</w:t>
      </w:r>
    </w:p>
    <w:p w14:paraId="46D7EA97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stosując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  <w:r w:rsidRPr="00104AB0">
        <w:rPr>
          <w:rFonts w:ascii="Times New Roman" w:hAnsi="Times New Roman" w:cs="Times New Roman"/>
          <w:bCs/>
          <w:sz w:val="24"/>
          <w:szCs w:val="24"/>
        </w:rPr>
        <w:t>,</w:t>
      </w:r>
      <w:r w:rsidRPr="00104AB0">
        <w:rPr>
          <w:rFonts w:ascii="Times New Roman" w:hAnsi="Times New Roman" w:cs="Times New Roman"/>
          <w:sz w:val="24"/>
          <w:szCs w:val="24"/>
        </w:rPr>
        <w:t xml:space="preserve"> oblicza wartości wyrażeń zawierających sumę i iloczyn pierwiastków trójmianu kwadratowego </w:t>
      </w:r>
    </w:p>
    <w:p w14:paraId="644F7C18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układa równanie kwadratowe, którego pierwiastki spełniają określone warunki</w:t>
      </w:r>
    </w:p>
    <w:p w14:paraId="3F199580" w14:textId="77777777" w:rsidR="00104AB0" w:rsidRDefault="00104AB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A2BA49D" w14:textId="4D7E009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1C03BEB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równania i nierówności kwadratowe z parametrem spełniające podane warunki</w:t>
      </w:r>
    </w:p>
    <w:p w14:paraId="06C77C9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wyznacza najmniejszą i największą wartość funkcji w przedziale domkniętym, korzystając z własności funkcji kwadratowej</w:t>
      </w:r>
    </w:p>
    <w:p w14:paraId="2E046F8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stosuje własności funkcji kwadratowej do rozwiązywania zadań optymalizacyjnych</w:t>
      </w:r>
    </w:p>
    <w:p w14:paraId="7B363A84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zadania tekstowe w trudniejszych przypadkach</w:t>
      </w:r>
    </w:p>
    <w:p w14:paraId="6A6FE2EB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 xml:space="preserve">wyprowadza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</w:p>
    <w:p w14:paraId="75EA8A15" w14:textId="77777777" w:rsidR="00104AB0" w:rsidRDefault="00104AB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7571218" w14:textId="552C2CC8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86BAA55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funkcji kwadratowej, w tym zadania z parametrem</w:t>
      </w:r>
    </w:p>
    <w:p w14:paraId="084733D1" w14:textId="60B238C6" w:rsidR="008167AB" w:rsidRDefault="008167AB">
      <w:pPr>
        <w:rPr>
          <w:sz w:val="22"/>
          <w:szCs w:val="22"/>
        </w:rPr>
      </w:pPr>
    </w:p>
    <w:p w14:paraId="3038F705" w14:textId="77777777" w:rsidR="00104AB0" w:rsidRDefault="00104AB0"/>
    <w:p w14:paraId="635A7CD0" w14:textId="350C1A4B" w:rsidR="008167AB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WIELOMIANY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20D72EBF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podaje przykład wielomianu, </w:t>
      </w:r>
      <w:r w:rsidRPr="007D1730">
        <w:rPr>
          <w:rFonts w:ascii="Times New Roman" w:hAnsi="Times New Roman" w:cs="Times New Roman"/>
          <w:bCs/>
          <w:sz w:val="24"/>
          <w:szCs w:val="24"/>
        </w:rPr>
        <w:t>określa jego stopień i podaje wartości jego współczynników</w:t>
      </w:r>
    </w:p>
    <w:p w14:paraId="7A292170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zapisuje wielomian w sposób uporządkowany</w:t>
      </w:r>
    </w:p>
    <w:p w14:paraId="16F4AD8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wartość wielomianu dla danego argumentu; sprawdza, czy dany punkt należy do wykresu danego wielomianu</w:t>
      </w:r>
    </w:p>
    <w:p w14:paraId="43B257AE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sumę, różnicę, iloczyn wielomianów i określa ich stopień</w:t>
      </w:r>
    </w:p>
    <w:p w14:paraId="2BDA922B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 będącego sumą jednomianów stopnia pierwszego i drugiego</w:t>
      </w:r>
    </w:p>
    <w:p w14:paraId="7B263AEF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lastRenderedPageBreak/>
        <w:t>określa stopień iloczynu wielomianów bez wykonywania mnożenia</w:t>
      </w:r>
    </w:p>
    <w:p w14:paraId="04AFCF53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podaje współczynnik przy najwyższej potędze oraz wyraz wolny iloczynu wielomianów, bez wykonywania mnożenia wielomianów</w:t>
      </w:r>
    </w:p>
    <w:p w14:paraId="67B1573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na </w:t>
      </w:r>
      <w:r w:rsidRPr="007D1730">
        <w:rPr>
          <w:rFonts w:ascii="Times New Roman" w:hAnsi="Times New Roman" w:cs="Times New Roman"/>
          <w:bCs/>
          <w:sz w:val="24"/>
          <w:szCs w:val="24"/>
        </w:rPr>
        <w:t xml:space="preserve">sześcian sumy lub różnicy oraz wzory na sumę i różnicę sześcianów </w:t>
      </w:r>
    </w:p>
    <w:p w14:paraId="196C2F21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rozkłada wielomian na czynniki, stosując metodę grupowania wyrazów i wyłączania wspólnego czynnika poza nawias</w:t>
      </w:r>
    </w:p>
    <w:p w14:paraId="6658BD6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proste równania wielomianowe</w:t>
      </w:r>
    </w:p>
    <w:p w14:paraId="7567365D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punkty przecięcia wykresu wielomianu i prostej w prostych przypadkach</w:t>
      </w:r>
    </w:p>
    <w:p w14:paraId="139D8A1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</w:p>
    <w:p w14:paraId="1DC77B62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sprawdza poprawność wykonanego dzielenia</w:t>
      </w:r>
    </w:p>
    <w:p w14:paraId="08D52F1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zapisuje wielomian w postaci </w:t>
      </w:r>
      <m:oMath>
        <m:r>
          <w:rPr>
            <w:rFonts w:ascii="Cambria Math" w:hAnsi="Cambria Math" w:cs="Times New Roman"/>
            <w:sz w:val="24"/>
            <w:szCs w:val="24"/>
          </w:rPr>
          <m:t>w(x)=p(x)q(x)+r</m:t>
        </m:r>
      </m:oMath>
    </w:p>
    <w:p w14:paraId="757BC8E3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wartość parametru tak, aby dane wielomiany były równe w prostych przypadkach</w:t>
      </w:r>
    </w:p>
    <w:p w14:paraId="28D6964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 podzielność wielomianu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  <w:r w:rsidRPr="007D1730">
        <w:rPr>
          <w:rFonts w:ascii="Times New Roman" w:hAnsi="Times New Roman" w:cs="Times New Roman"/>
          <w:sz w:val="24"/>
          <w:szCs w:val="24"/>
        </w:rPr>
        <w:t xml:space="preserve"> bez wykonywania dzielenia</w:t>
      </w:r>
    </w:p>
    <w:p w14:paraId="4B4F7476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sprawdza, czy dana liczba jest pierwiastkiem </w:t>
      </w:r>
      <w:proofErr w:type="gramStart"/>
      <w:r w:rsidRPr="007D1730">
        <w:rPr>
          <w:rFonts w:ascii="Times New Roman" w:hAnsi="Times New Roman" w:cs="Times New Roman"/>
          <w:sz w:val="24"/>
          <w:szCs w:val="24"/>
        </w:rPr>
        <w:t>wielomianu,</w:t>
      </w:r>
      <w:proofErr w:type="gramEnd"/>
      <w:r w:rsidRPr="007D1730">
        <w:rPr>
          <w:rFonts w:ascii="Times New Roman" w:hAnsi="Times New Roman" w:cs="Times New Roman"/>
          <w:sz w:val="24"/>
          <w:szCs w:val="24"/>
        </w:rPr>
        <w:t xml:space="preserve"> i wyznacza pozostałe pierwiastki</w:t>
      </w:r>
    </w:p>
    <w:p w14:paraId="4233B0D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określa, które liczby mogą być pierwiastkami całkowitymi lub wymiernymi wielomianu o współczynnikach całkowitych</w:t>
      </w:r>
    </w:p>
    <w:p w14:paraId="54138650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 z wykorzystaniem twierdzeń o pierwiastkach całkowitych i wymiernych wielomianu w prostych przypadkach</w:t>
      </w:r>
    </w:p>
    <w:p w14:paraId="0C1487F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wyznacza pierwiastki wielomianu i podaje ich krotność, gdy dany jest wielomian w postaci iloczynowej </w:t>
      </w:r>
    </w:p>
    <w:p w14:paraId="2C598185" w14:textId="77777777" w:rsidR="007D1730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732D94" w14:textId="1635001D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C863405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znając stopień wielomianu i jego pierwiastek, bada, czy wielomian ma inne pierwiastki, oraz określa ich krotność</w:t>
      </w:r>
    </w:p>
    <w:p w14:paraId="13865067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wielomianu, gdy dana jest jego postać iloczynowa</w:t>
      </w:r>
    </w:p>
    <w:p w14:paraId="22C735D1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dobiera wzór wielomianu do szkicu wykresu</w:t>
      </w:r>
    </w:p>
    <w:p w14:paraId="4F6867D2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nierówności wielomianowe, korzystając ze szkicu wykresu lub wykorzystując postać iloczynową wielomianu</w:t>
      </w:r>
    </w:p>
    <w:p w14:paraId="7363B56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opisuje wielomianem zależności dane w zadaniu, wyznacza dziedzinę i rozwiązuje zadanie tekstowe w prostych przypadkach</w:t>
      </w:r>
    </w:p>
    <w:p w14:paraId="533359FB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wartość wielomianu dwóch (trzech) zmiennych dla danych argumentów</w:t>
      </w:r>
    </w:p>
    <w:p w14:paraId="740FCE1E" w14:textId="77777777" w:rsidR="007D1730" w:rsidRDefault="007D1730" w:rsidP="007D17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225F1" w14:textId="77777777" w:rsidR="007D1730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83D76" w14:textId="7EB5338E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29804C77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współczynniki wielomianu spełniającego dane warunki</w:t>
      </w:r>
    </w:p>
    <w:p w14:paraId="3A0229C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określa stopień wielomianu w zależności od parametru</w:t>
      </w:r>
    </w:p>
    <w:p w14:paraId="000A7CA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sumę współczynników wielomianu</w:t>
      </w:r>
    </w:p>
    <w:p w14:paraId="2D5C208E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wielomiany wielu zmiennych w zadaniach różnych typów; określa stopień wielomianu wielu zmiennych</w:t>
      </w:r>
    </w:p>
    <w:p w14:paraId="4259A8E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wykonuje działania na wielomianach w trudniejszych przypadkach</w:t>
      </w:r>
    </w:p>
    <w:p w14:paraId="04B25C3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+…+1</m:t>
            </m:r>
          </m:e>
        </m:d>
      </m:oMath>
    </w:p>
    <w:p w14:paraId="4987CAAC" w14:textId="77777777" w:rsidR="007D1730" w:rsidRPr="007D1730" w:rsidRDefault="007D1730" w:rsidP="007D1730">
      <w:pPr>
        <w:ind w:left="720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oraz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a-b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⋅b+…+a⋅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</m:e>
        </m:d>
      </m:oMath>
    </w:p>
    <w:p w14:paraId="79770086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3</m:t>
            </m:r>
          </m:sup>
        </m:sSup>
      </m:oMath>
      <w:r w:rsidRPr="007D1730">
        <w:rPr>
          <w:rFonts w:ascii="Times New Roman" w:hAnsi="Times New Roman" w:cs="Times New Roman"/>
          <w:iCs/>
          <w:sz w:val="24"/>
          <w:szCs w:val="24"/>
        </w:rPr>
        <w:t xml:space="preserve"> do usuwania niewymierności </w:t>
      </w:r>
      <w:r w:rsidRPr="007D1730">
        <w:rPr>
          <w:rFonts w:ascii="Times New Roman" w:hAnsi="Times New Roman" w:cs="Times New Roman"/>
          <w:iCs/>
          <w:sz w:val="24"/>
          <w:szCs w:val="24"/>
        </w:rPr>
        <w:br/>
        <w:t>z mianownika</w:t>
      </w:r>
    </w:p>
    <w:p w14:paraId="655BFEE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lastRenderedPageBreak/>
        <w:t>rozkłada wielomian na czynniki możliwie najniższego stopnia</w:t>
      </w:r>
    </w:p>
    <w:p w14:paraId="154FB9D2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rozkład wielomianu na czynniki w zadaniach różnych typów</w:t>
      </w:r>
    </w:p>
    <w:p w14:paraId="2E985A1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rozkłada dany wielomian na czynniki, stosując metodę podaną w przykładzie</w:t>
      </w:r>
    </w:p>
    <w:p w14:paraId="25C53C6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inny wielomian i zapisuje go w postaci </w:t>
      </w:r>
      <m:oMath>
        <m:r>
          <w:rPr>
            <w:rFonts w:ascii="Cambria Math" w:hAnsi="Cambria Math" w:cs="Times New Roman"/>
            <w:sz w:val="24"/>
            <w:szCs w:val="24"/>
          </w:rPr>
          <m:t>w(x)=p(x)q(x)+r(x)</m:t>
        </m:r>
      </m:oMath>
    </w:p>
    <w:p w14:paraId="1AAA6A7F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 podzielność wielomianu przez wielomian </w:t>
      </w:r>
      <m:oMath>
        <m:r>
          <w:rPr>
            <w:rFonts w:ascii="Cambria Math" w:hAnsi="Cambria Math" w:cs="Times New Roman"/>
            <w:sz w:val="24"/>
            <w:szCs w:val="24"/>
          </w:rPr>
          <m:t>(x-p)(x-q)</m:t>
        </m:r>
      </m:oMath>
      <w:r w:rsidRPr="007D1730">
        <w:rPr>
          <w:rFonts w:ascii="Times New Roman" w:hAnsi="Times New Roman" w:cs="Times New Roman"/>
          <w:sz w:val="24"/>
          <w:szCs w:val="24"/>
        </w:rPr>
        <w:t xml:space="preserve"> bez wykonywania dzielenia</w:t>
      </w:r>
    </w:p>
    <w:p w14:paraId="16C45D6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  <w:r w:rsidRPr="007D1730">
        <w:rPr>
          <w:rFonts w:ascii="Times New Roman" w:hAnsi="Times New Roman" w:cs="Times New Roman"/>
          <w:sz w:val="24"/>
          <w:szCs w:val="24"/>
        </w:rPr>
        <w:t>, stosując schemat Hornera</w:t>
      </w:r>
    </w:p>
    <w:p w14:paraId="063F4AE0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resztę z dzielenia wielomianu, gdy podane są określone warunki</w:t>
      </w:r>
    </w:p>
    <w:p w14:paraId="452837C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 z wykorzystaniem twierdzeń o pierwiastkach całkowitych i wymiernych wielomianu w trudniejszych przypadkach</w:t>
      </w:r>
    </w:p>
    <w:p w14:paraId="32F0EDA4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zadania z parametrem dotyczące pierwiastków wielokrotnych</w:t>
      </w:r>
    </w:p>
    <w:p w14:paraId="5FD97B5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</w:t>
      </w:r>
      <w:r w:rsidRPr="007D1730" w:rsidDel="009B2D30">
        <w:rPr>
          <w:rFonts w:ascii="Times New Roman" w:hAnsi="Times New Roman" w:cs="Times New Roman"/>
          <w:sz w:val="24"/>
          <w:szCs w:val="24"/>
        </w:rPr>
        <w:t xml:space="preserve"> </w:t>
      </w:r>
      <w:r w:rsidRPr="007D1730">
        <w:rPr>
          <w:rFonts w:ascii="Times New Roman" w:hAnsi="Times New Roman" w:cs="Times New Roman"/>
          <w:sz w:val="24"/>
          <w:szCs w:val="24"/>
        </w:rPr>
        <w:t xml:space="preserve">metodą grupowania wyrazów i wyłączając wspólny czynnik przed nawias w trudniejszych przypadkach </w:t>
      </w:r>
    </w:p>
    <w:p w14:paraId="355D1BAF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 po wyznaczeniu jego pierwiastków</w:t>
      </w:r>
    </w:p>
    <w:p w14:paraId="36E001D6" w14:textId="77777777" w:rsidR="007D1730" w:rsidRPr="00F84A2A" w:rsidRDefault="007D1730" w:rsidP="007D1730">
      <w:pPr>
        <w:jc w:val="both"/>
        <w:rPr>
          <w:sz w:val="22"/>
          <w:szCs w:val="22"/>
        </w:rPr>
      </w:pPr>
    </w:p>
    <w:p w14:paraId="0887C6D9" w14:textId="77777777" w:rsidR="007D1730" w:rsidRDefault="007D173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4AC8A3" w14:textId="1B5DBE8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F86CDF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nierówności wielomianowe do wyznaczania dziedziny funkcji zapisanej za pomocą pierwiastków</w:t>
      </w:r>
    </w:p>
    <w:p w14:paraId="519956F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wykonuje działania na zbiorach określonych nierównościami wielomianowymi</w:t>
      </w:r>
    </w:p>
    <w:p w14:paraId="02AA762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zadania z parametrem, korzystając z równań i nierówności wielomianowych</w:t>
      </w:r>
    </w:p>
    <w:p w14:paraId="6083C55B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opisuje za pomocą wielomianu objętość lub pole powierzchni bryły oraz określa dziedzinę powstałej w ten sposób funkcji; wykorzystuje równania wielomianowe w zadaniach dotyczących związków miarowych w prostopadłościanach</w:t>
      </w:r>
    </w:p>
    <w:p w14:paraId="76622111" w14:textId="77777777" w:rsidR="007D1730" w:rsidRDefault="007D173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FFD6DA" w14:textId="0936E27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2BA0D816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>stosuje wzory skróconego mnożenia do dowodzenia twierdzeń</w:t>
      </w:r>
    </w:p>
    <w:p w14:paraId="548E99C9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>rozwiązuje zadania z parametrem o podwyższonym stopniu trudności, dotyczące wyznaczania reszty z dzielenia wielomianu przez np. wielomian stopnia drugiego</w:t>
      </w:r>
    </w:p>
    <w:p w14:paraId="7DAE8D08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stosuje równania i nierówności wielomianowe do rozwiązywania zadań praktycznych </w:t>
      </w:r>
      <w:bookmarkStart w:id="9" w:name="_Hlk43977525"/>
      <w:r w:rsidRPr="007D1730">
        <w:t>o podwyższonym stopniu trudności</w:t>
      </w:r>
      <w:bookmarkEnd w:id="9"/>
    </w:p>
    <w:p w14:paraId="2C656405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przeprowadza dowody twierdzeń dotyczących wielomianów, np. twierdzenia </w:t>
      </w:r>
      <w:proofErr w:type="spellStart"/>
      <w:r w:rsidRPr="007D1730">
        <w:t>Bézouta</w:t>
      </w:r>
      <w:proofErr w:type="spellEnd"/>
      <w:r w:rsidRPr="007D1730">
        <w:t>, twierdzenia o pierwiastkach całkowitych wielomianu</w:t>
      </w:r>
    </w:p>
    <w:p w14:paraId="48BACDE3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przeprowadza dowód twierdzenia o dzieleniu z resztą wielomianu przez dwumian postaci </w:t>
      </w:r>
      <w:r w:rsidRPr="007D1730">
        <w:br/>
      </w:r>
      <w:r w:rsidRPr="007D1730">
        <w:rPr>
          <w:i/>
        </w:rPr>
        <w:t xml:space="preserve">x – a </w:t>
      </w:r>
      <w:r w:rsidRPr="007D1730">
        <w:t xml:space="preserve">(algorytm </w:t>
      </w:r>
      <w:proofErr w:type="spellStart"/>
      <w:r w:rsidRPr="007D1730">
        <w:t>Hornera</w:t>
      </w:r>
      <w:proofErr w:type="spellEnd"/>
      <w:r w:rsidRPr="007D1730">
        <w:t>) w szczególnym przypadku</w:t>
      </w:r>
    </w:p>
    <w:p w14:paraId="41794E8A" w14:textId="77777777" w:rsidR="007D1730" w:rsidRPr="007D1730" w:rsidRDefault="007D1730" w:rsidP="007D1730">
      <w:pPr>
        <w:rPr>
          <w:rFonts w:ascii="Times New Roman" w:hAnsi="Times New Roman" w:cs="Times New Roman"/>
          <w:sz w:val="24"/>
          <w:szCs w:val="24"/>
        </w:rPr>
      </w:pPr>
    </w:p>
    <w:p w14:paraId="1999B676" w14:textId="77777777" w:rsidR="007D1730" w:rsidRPr="007D1730" w:rsidRDefault="007D173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4C620D" w14:textId="7FE24787" w:rsidR="008167AB" w:rsidRDefault="008167AB"/>
    <w:p w14:paraId="3130010A" w14:textId="43E1BC7C" w:rsidR="008167AB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FUNKCJE WYMIERNE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6FF0DDE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 (w prostych przypadkach także w podanym zbiorze),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>, i podaje jej własności (dziedzinę, zbiór wartości, przedziały monotoniczności)</w:t>
      </w:r>
    </w:p>
    <w:p w14:paraId="01C3B9E5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lastRenderedPageBreak/>
        <w:t xml:space="preserve">przesuwa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>, o wektor, podaje jej własności oraz podaje równania asymptot jej wykresu</w:t>
      </w:r>
    </w:p>
    <w:p w14:paraId="4CBF3B2A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podaje współrzędne wektora, o jaki należy przesunąć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, aby otrzymać wykres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+q</m:t>
        </m:r>
      </m:oMath>
      <w:bookmarkStart w:id="10" w:name="_Hlk43979721"/>
      <w:r w:rsidRPr="0022776B">
        <w:rPr>
          <w:rFonts w:ascii="Times New Roman" w:hAnsi="Times New Roman" w:cs="Times New Roman"/>
          <w:sz w:val="24"/>
          <w:szCs w:val="24"/>
        </w:rPr>
        <w:t xml:space="preserve"> w prostych przypadkach</w:t>
      </w:r>
      <w:bookmarkEnd w:id="10"/>
      <w:r w:rsidRPr="0022776B">
        <w:rPr>
          <w:rFonts w:ascii="Times New Roman" w:hAnsi="Times New Roman" w:cs="Times New Roman"/>
          <w:sz w:val="24"/>
          <w:szCs w:val="24"/>
        </w:rPr>
        <w:t xml:space="preserve">; 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w:r w:rsidRPr="0022776B">
        <w:rPr>
          <w:rFonts w:ascii="Times New Roman" w:hAnsi="Times New Roman" w:cs="Times New Roman"/>
          <w:bCs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+q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DA435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dobiera wzór funkcji do jej wykresu</w:t>
      </w:r>
    </w:p>
    <w:p w14:paraId="40A16FF4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przekształca wzór funkcji homograficznej do postaci kanonicznej w prostych przypadkach</w:t>
      </w:r>
    </w:p>
    <w:p w14:paraId="0C50B04C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równania asymptot wykresu funkcji homograficznej, korzystając z jej postaci kanonicznej</w:t>
      </w:r>
    </w:p>
    <w:p w14:paraId="0E88001F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dziedzinę prostego wyrażenia wymiernego</w:t>
      </w:r>
    </w:p>
    <w:p w14:paraId="127954B2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oblicza wartość wyrażenia wymiernego dla danej wartości zmiennej</w:t>
      </w:r>
    </w:p>
    <w:p w14:paraId="53B2E351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upraszcza </w:t>
      </w:r>
      <w:r w:rsidRPr="0022776B">
        <w:rPr>
          <w:rFonts w:ascii="Times New Roman" w:hAnsi="Times New Roman" w:cs="Times New Roman"/>
          <w:sz w:val="24"/>
          <w:szCs w:val="24"/>
        </w:rPr>
        <w:t>w prostych przypadkach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 wyrażenia wymierne</w:t>
      </w:r>
    </w:p>
    <w:p w14:paraId="10C76C2D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 w prostych przypadkach i podaje odpowiednie założenia</w:t>
      </w:r>
    </w:p>
    <w:p w14:paraId="4D8DB457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równania wymierne, podaje i uwzględnia odpowiednie założenia</w:t>
      </w:r>
    </w:p>
    <w:p w14:paraId="19A4ADDC" w14:textId="4B5763C7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731611B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rozwiązuje, </w:t>
      </w: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również graficznie,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 nierówności wymierne </w:t>
      </w:r>
      <w:r w:rsidRPr="0022776B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1C67293E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ze wzoru dziedzinę i miejsce zerowe funkcji wymiernej</w:t>
      </w:r>
    </w:p>
    <w:p w14:paraId="3CA60099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stosuje własności wartości bezwzględnej do rozwiązywania prostych równań i nierówności wymiernych</w:t>
      </w:r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  <w:r w:rsidRPr="0022776B">
        <w:rPr>
          <w:rFonts w:ascii="Times New Roman" w:hAnsi="Times New Roman" w:cs="Times New Roman"/>
          <w:bCs/>
          <w:sz w:val="24"/>
          <w:szCs w:val="24"/>
        </w:rPr>
        <w:t>w prostych przypadkach</w:t>
      </w:r>
    </w:p>
    <w:p w14:paraId="4771B597" w14:textId="77777777" w:rsidR="0022776B" w:rsidRPr="0022776B" w:rsidRDefault="0022776B" w:rsidP="0022776B">
      <w:pPr>
        <w:pStyle w:val="Akapitzlist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wykorzystuje wyrażenia wymierne do rozwiązywania prostych zadań tekstowych</w:t>
      </w:r>
    </w:p>
    <w:p w14:paraId="729B9F0B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8080" w14:textId="26C11A4C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2EDB7D8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równania osi symetrii i współrzędne środka symetrii hiperboli opisanej równaniem</w:t>
      </w:r>
    </w:p>
    <w:p w14:paraId="356AA4E4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przekształca wzór funkcji homograficznej do postaci kanonicznej</w:t>
      </w:r>
    </w:p>
    <w:p w14:paraId="57448F4D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szkicuje wykresy funkcji homograficznych i określa ich własności w trudniejszych przypadkach</w:t>
      </w:r>
    </w:p>
    <w:p w14:paraId="7C3A59F5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wzór funkcji homograficznej spełniającej podane warunki</w:t>
      </w:r>
    </w:p>
    <w:p w14:paraId="6599F5CD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zadania z parametrem dotyczące funkcji homograficznej</w:t>
      </w:r>
    </w:p>
    <w:p w14:paraId="2F18962E" w14:textId="38C73A15" w:rsidR="0022776B" w:rsidRPr="0046244A" w:rsidRDefault="0022776B" w:rsidP="0046244A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równanie hiperboli na podstawie informacji podanych na rysunku</w:t>
      </w:r>
    </w:p>
    <w:p w14:paraId="5D46340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wykonuje działania na wyrażeniach wymiernych, podaje odpowiednie założenia i zapisuje je w najprostszej postaci </w:t>
      </w:r>
      <w:r w:rsidRPr="0022776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69460DA3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mnoży wyrażenia wymierne dwóch zmiennych i podaje konieczne założenia</w:t>
      </w:r>
    </w:p>
    <w:p w14:paraId="3F86090C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przekształca wzory, stosując działania na wyrażeniach wymiernych; wyznacza z danego wzoru wskazaną zmienną</w:t>
      </w:r>
    </w:p>
    <w:p w14:paraId="1415DB3E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równania i nierówności wymierne</w:t>
      </w:r>
    </w:p>
    <w:p w14:paraId="258890BF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znajduje współrzędne punktów wspólnych hiperboli i prostej</w:t>
      </w:r>
    </w:p>
    <w:p w14:paraId="0325C436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rozwiązuje algebraicznie i graficznie układy równań, w których występują wyrażenia wymierne</w:t>
      </w:r>
    </w:p>
    <w:p w14:paraId="5AE4F068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układy nierówności wymiernych</w:t>
      </w:r>
    </w:p>
    <w:p w14:paraId="1BE7A6BE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wyznacza dziedzinę i miejsce zerowe funkcji wymiernej danej wzorem</w:t>
      </w:r>
    </w:p>
    <w:p w14:paraId="591AACF9" w14:textId="77777777" w:rsidR="0022776B" w:rsidRDefault="0022776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A849574" w14:textId="54AB69AA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93F777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wykorzystuje wyrażenia wymierne do rozwiązywania trudniejszych zadań</w:t>
      </w:r>
    </w:p>
    <w:p w14:paraId="62D5F31B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zadania z parametrem dotyczące funkcji wymiernej</w:t>
      </w:r>
    </w:p>
    <w:p w14:paraId="44DC3078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stosuje własności wartości bezwzględnej do rozwiązywania równań i nierówności wymiernych </w:t>
      </w:r>
      <w:r w:rsidRPr="0022776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4E3C4761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zaznacza w układzie współrzędnych zbiory punktów spełniających określone warunki</w:t>
      </w:r>
    </w:p>
    <w:p w14:paraId="798B41A1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rozwiązuje zadania tekstowe, wykorzystując wyrażenia </w:t>
      </w:r>
      <w:proofErr w:type="gramStart"/>
      <w:r w:rsidRPr="0022776B">
        <w:rPr>
          <w:rFonts w:ascii="Times New Roman" w:hAnsi="Times New Roman" w:cs="Times New Roman"/>
          <w:bCs/>
          <w:sz w:val="24"/>
          <w:szCs w:val="24"/>
        </w:rPr>
        <w:t>wymierne,</w:t>
      </w:r>
      <w:proofErr w:type="gramEnd"/>
      <w:r w:rsidRPr="0022776B">
        <w:rPr>
          <w:rFonts w:ascii="Times New Roman" w:hAnsi="Times New Roman" w:cs="Times New Roman"/>
          <w:bCs/>
          <w:sz w:val="24"/>
          <w:szCs w:val="24"/>
        </w:rPr>
        <w:t xml:space="preserve"> oraz zadania dotyczące związku między drogą, prędkością i czasem</w:t>
      </w:r>
    </w:p>
    <w:p w14:paraId="3743D619" w14:textId="77777777" w:rsidR="0022776B" w:rsidRDefault="0022776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B664CA6" w14:textId="1E289253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FA7F069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przekształca wzory funkcji, w których występują sumy (lub różnice) wyrażeń ze znakiem wartości bezwzględnej, szkicuje ich wykresy i podaje własności</w:t>
      </w:r>
    </w:p>
    <w:p w14:paraId="4AB83AF8" w14:textId="424A2AC3" w:rsidR="0022776B" w:rsidRPr="0046244A" w:rsidRDefault="0022776B" w:rsidP="0046244A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stosuje własności hiperboli do rozwiązywania zadań</w:t>
      </w:r>
    </w:p>
    <w:p w14:paraId="18BB084C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stosuje funkcje wymierne do rozwiązywania zadań z parametrem o podwyższonym stopniu trudności</w:t>
      </w:r>
    </w:p>
    <w:p w14:paraId="5A3A1B08" w14:textId="77777777" w:rsidR="0022776B" w:rsidRPr="00F84A2A" w:rsidRDefault="0022776B" w:rsidP="0022776B">
      <w:pPr>
        <w:rPr>
          <w:sz w:val="22"/>
          <w:szCs w:val="22"/>
        </w:rPr>
      </w:pPr>
    </w:p>
    <w:p w14:paraId="15823A25" w14:textId="77777777" w:rsidR="0022776B" w:rsidRDefault="0022776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6DF1130" w14:textId="3E97370D" w:rsidR="008167AB" w:rsidRDefault="008167AB"/>
    <w:p w14:paraId="2DED63D9" w14:textId="06B3A348" w:rsidR="008167A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" w:name="_Hlk94282343"/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TRYGONOMETRIA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E3DB290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stosuje twierdzenie Pitagorasa i twierdzenie odwrotne do twierdzenia Pitagorasa w prostych przypadkach</w:t>
      </w:r>
    </w:p>
    <w:p w14:paraId="1FF82BA3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wzory na przekątną kwadratu i wysokość trójkąta równobocznego</w:t>
      </w:r>
    </w:p>
    <w:p w14:paraId="0EAEC04B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oblicza wartości funkcji trygonometrycznych kąta ostrego w trójkącie prostokątnym o danych długościach boków </w:t>
      </w:r>
    </w:p>
    <w:p w14:paraId="0A9EC3AF" w14:textId="263AB8C0" w:rsidR="0022776B" w:rsidRPr="00C5679E" w:rsidRDefault="0022776B" w:rsidP="00C5679E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podaje wartości funkcji trygonometrycznych kątów: 30º, 45º, 60º</w:t>
      </w:r>
    </w:p>
    <w:p w14:paraId="07C5C028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oblicza wartości pozostałych funkcji trygonometrycznych, gdy dany jest sinus lub cosinus kąta</w:t>
      </w:r>
    </w:p>
    <w:p w14:paraId="48697F1F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rozwiązuje trójkąty prostokątne w prostych przypadkach</w:t>
      </w:r>
    </w:p>
    <w:p w14:paraId="123E91C5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stosuje funkcje trygonometryczne do rozwiązywania prostych zadań praktycznych</w:t>
      </w:r>
    </w:p>
    <w:p w14:paraId="056AED50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wartości funkcji trygonometrycznych kąta wypukłego, gdy dane są współrzędne punktu leżącego na jego końcowym ramieniu; przedstawia ten kąt na rysunku</w:t>
      </w:r>
    </w:p>
    <w:p w14:paraId="721ED91F" w14:textId="7ED2D838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stosuje wzory: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,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tg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-α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tg</m:t>
        </m:r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22776B">
        <w:rPr>
          <w:rFonts w:ascii="Times New Roman" w:hAnsi="Times New Roman" w:cs="Times New Roman"/>
          <w:sz w:val="24"/>
          <w:szCs w:val="24"/>
        </w:rPr>
        <w:t>,  do obliczania wartości wyrażenia</w:t>
      </w:r>
    </w:p>
    <w:p w14:paraId="247C69E8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oblicza wartości </w:t>
      </w:r>
      <w:r w:rsidRPr="0022776B">
        <w:rPr>
          <w:rFonts w:ascii="Times New Roman" w:hAnsi="Times New Roman" w:cs="Times New Roman"/>
          <w:sz w:val="24"/>
          <w:szCs w:val="24"/>
        </w:rPr>
        <w:t>funkcji trygonometrycznych kątów rozwartych, korzystając z tablic wartości funkcji trygonometrycznych</w:t>
      </w:r>
    </w:p>
    <w:p w14:paraId="53F7B5A2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zaznacza w układzie współrzędnych kąt, gdy dana jest wartość jego funkcji trygonometrycznej</w:t>
      </w:r>
    </w:p>
    <w:p w14:paraId="60FFE536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stosuje w zadaniach wzór na pole trójkąta: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ah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 oraz wzór na pole trójkąta równobocznego o boku </w:t>
      </w:r>
      <w:r w:rsidRPr="0022776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2776B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92EE5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rozróżnia czworokąty: kwadrat, prostokąt, romb, równoległobok, trapez oraz zna ich własności</w:t>
      </w:r>
    </w:p>
    <w:p w14:paraId="7F58DEB4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 zadaniach wzory na pola czworokątów w prostych przypadkach</w:t>
      </w:r>
    </w:p>
    <w:p w14:paraId="0F64A597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funkcje trygonometryczne do obliczania obwodów i pól podstawowych figur płaskich w prostych przypadkach</w:t>
      </w:r>
    </w:p>
    <w:p w14:paraId="2331519F" w14:textId="77777777" w:rsidR="0022776B" w:rsidRPr="00F84A2A" w:rsidRDefault="0022776B" w:rsidP="0022776B">
      <w:pPr>
        <w:jc w:val="both"/>
        <w:rPr>
          <w:sz w:val="22"/>
          <w:szCs w:val="22"/>
        </w:rPr>
      </w:pPr>
    </w:p>
    <w:p w14:paraId="348BB934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1C4AF6" w14:textId="29E45559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3F04E02" w14:textId="6CC906C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 zadaniach wzory na pola czworokątów w przypadkach</w:t>
      </w:r>
      <w:r w:rsidR="00EE76EB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24ED7B38" w14:textId="5FC5B05E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wykorzystuje funkcje trygonometryczne do obliczania obwodów i pól podstawowych figur płaskich </w:t>
      </w:r>
      <w:proofErr w:type="gramStart"/>
      <w:r w:rsidRPr="0022776B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="00EE76EB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459CDAAD" w14:textId="77777777" w:rsidR="0022776B" w:rsidRPr="00F84A2A" w:rsidRDefault="0022776B" w:rsidP="0022776B">
      <w:pPr>
        <w:jc w:val="both"/>
        <w:rPr>
          <w:sz w:val="22"/>
          <w:szCs w:val="22"/>
        </w:rPr>
      </w:pPr>
    </w:p>
    <w:p w14:paraId="37AAF11A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46BA6" w14:textId="3E0BE588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F43F58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A2A">
        <w:rPr>
          <w:sz w:val="22"/>
          <w:szCs w:val="22"/>
        </w:rPr>
        <w:t xml:space="preserve">wyznacza </w:t>
      </w:r>
      <w:r w:rsidRPr="008258C7">
        <w:rPr>
          <w:sz w:val="22"/>
          <w:szCs w:val="22"/>
        </w:rPr>
        <w:t>w</w:t>
      </w:r>
      <w:r>
        <w:rPr>
          <w:sz w:val="22"/>
          <w:szCs w:val="22"/>
        </w:rPr>
        <w:t> </w:t>
      </w:r>
      <w:r w:rsidRPr="008258C7">
        <w:rPr>
          <w:sz w:val="22"/>
          <w:szCs w:val="22"/>
        </w:rPr>
        <w:t>trudniejszych przypadkach</w:t>
      </w:r>
      <w:r w:rsidRPr="00F84A2A">
        <w:rPr>
          <w:sz w:val="22"/>
          <w:szCs w:val="22"/>
        </w:rPr>
        <w:t xml:space="preserve"> długości odcinków w trójkącie</w:t>
      </w:r>
      <w:r>
        <w:rPr>
          <w:sz w:val="22"/>
          <w:szCs w:val="22"/>
        </w:rPr>
        <w:t>,</w:t>
      </w:r>
      <w:r w:rsidRPr="00F84A2A">
        <w:rPr>
          <w:sz w:val="22"/>
          <w:szCs w:val="22"/>
        </w:rPr>
        <w:t xml:space="preserve"> korzystając </w:t>
      </w:r>
      <w:r w:rsidRPr="00EE76EB">
        <w:rPr>
          <w:rFonts w:ascii="Times New Roman" w:hAnsi="Times New Roman" w:cs="Times New Roman"/>
          <w:sz w:val="24"/>
          <w:szCs w:val="24"/>
        </w:rPr>
        <w:t xml:space="preserve">z twierdzenia Pitagorasa </w:t>
      </w:r>
    </w:p>
    <w:p w14:paraId="6D3050C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wyprowadza zależności ogólne, np. dotyczące długości przekątnej kwadratu i wysokości trójkąta równobocznego</w:t>
      </w:r>
    </w:p>
    <w:p w14:paraId="7198D15D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wyznacza wartości funkcji trygonometrycznych kątów ostrych w bardziej złożonych sytuacjach</w:t>
      </w:r>
    </w:p>
    <w:p w14:paraId="0EA4D799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 proste zależności, korzystając z własności funkcji trygonometrycznych</w:t>
      </w:r>
    </w:p>
    <w:p w14:paraId="64EFB0F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funkcje trygonometryczne do rozwiązywania trójkątów i w zadaniach praktycznych</w:t>
      </w:r>
    </w:p>
    <w:p w14:paraId="5A64F043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poznane związki do upraszczania wyrażeń zawierających funkcje trygonometryczne</w:t>
      </w:r>
    </w:p>
    <w:p w14:paraId="6D620FD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uzasadnia związki między funkcjami trygonometrycznymi kątów ostrych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EE76EB">
        <w:rPr>
          <w:rFonts w:ascii="Times New Roman" w:hAnsi="Times New Roman" w:cs="Times New Roman"/>
          <w:sz w:val="24"/>
          <w:szCs w:val="24"/>
        </w:rPr>
        <w:t xml:space="preserve"> i 9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-α</m:t>
        </m:r>
      </m:oMath>
    </w:p>
    <w:p w14:paraId="660641E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wyprowadza wzór na jedynkę trygonometryczną oraz pozostałe związki między funkcjami trygonometrycznymi tego samego kąta</w:t>
      </w:r>
    </w:p>
    <w:p w14:paraId="191A5D5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przekształca w trudniejszych przypadkach wyrażenia trygonometryczne, stosując związki między funkcjami trygonometrycznymi tego samego kąta </w:t>
      </w:r>
    </w:p>
    <w:p w14:paraId="237B64B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wartości pozostałych funkcji trygonometrycznych, gdy dany jest tangens lub cotangens kąta</w:t>
      </w:r>
    </w:p>
    <w:p w14:paraId="4FD47E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uzasadnia, że podana równość jest tożsamością trygonometryczną</w:t>
      </w:r>
    </w:p>
    <w:p w14:paraId="26134305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związki między funkcjami trygonometrycznymi do rozwiązywania zadań</w:t>
      </w:r>
    </w:p>
    <w:p w14:paraId="4BFED7C7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stosuje podczas rozwiązywania zadań wzór na pole trójkąta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</m:func>
      </m:oMath>
      <w:r w:rsidRPr="00EE76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17502" w14:textId="77777777" w:rsidR="00EE76EB" w:rsidRDefault="00EE76E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452A68F" w14:textId="05917A4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BEEBD9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wyprowadza wzór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</m:func>
      </m:oMath>
    </w:p>
    <w:p w14:paraId="20ED047B" w14:textId="77777777" w:rsidR="00EE76EB" w:rsidRPr="00EE76EB" w:rsidDel="00156B63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pola czworokątów w trudniejszych przypadkach</w:t>
      </w:r>
    </w:p>
    <w:p w14:paraId="3FD1B15C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umiejętność wyznaczania pól trójkątów do obliczania pól innych wielokątów</w:t>
      </w:r>
    </w:p>
    <w:p w14:paraId="6A8DE59E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 niektóre własności czworokątów</w:t>
      </w:r>
    </w:p>
    <w:p w14:paraId="60AEDE60" w14:textId="77777777" w:rsidR="00EE76EB" w:rsidRPr="00EE76EB" w:rsidRDefault="00EE76EB" w:rsidP="00EE7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BC26A" w14:textId="77777777" w:rsidR="00EE76EB" w:rsidRDefault="00EE76E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1CC7AF6" w14:textId="47989822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1A94056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Pitagorasa i twierdzenia odwrotnego do twierdzenia Pitagorasa</w:t>
      </w:r>
    </w:p>
    <w:p w14:paraId="3BA0571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lastRenderedPageBreak/>
        <w:t>uzasadnia związki miarowe w czworokątach</w:t>
      </w:r>
    </w:p>
    <w:p w14:paraId="113A3EA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rozwiązuje zadania o znacznym stopniu trudności z zastosowaniem trygonometrii, w tym zadania na dowodzenie związków miarowych w trójkątach i czworokątach</w:t>
      </w:r>
    </w:p>
    <w:p w14:paraId="0281C3EB" w14:textId="77777777" w:rsidR="00EE76EB" w:rsidRPr="00F84A2A" w:rsidRDefault="00EE76EB" w:rsidP="00EE76EB">
      <w:pPr>
        <w:jc w:val="both"/>
        <w:rPr>
          <w:b/>
          <w:bCs/>
          <w:sz w:val="22"/>
          <w:szCs w:val="22"/>
        </w:rPr>
      </w:pPr>
    </w:p>
    <w:bookmarkEnd w:id="11"/>
    <w:p w14:paraId="4A27B0C8" w14:textId="4C96265A" w:rsidR="008167AB" w:rsidRDefault="008167AB"/>
    <w:p w14:paraId="34F7CFF5" w14:textId="763D73BF" w:rsidR="008167A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1861147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rozpoznaje kąty środkowe w okręgu</w:t>
      </w:r>
    </w:p>
    <w:p w14:paraId="1F51AE4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długość okręgu i długość łuku okręgu w prostych przypadkach</w:t>
      </w:r>
    </w:p>
    <w:p w14:paraId="1B98B430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określa wzajemne położenie dwóch okręgów, gdy dane są promienie tych okręgów oraz odległość między ich środkami</w:t>
      </w:r>
    </w:p>
    <w:p w14:paraId="4C4564B6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D357AB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pole koła i pole wycinka koła</w:t>
      </w:r>
    </w:p>
    <w:p w14:paraId="27B1040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oblicza pole figury, stosując wzór na pole </w:t>
      </w:r>
      <w:proofErr w:type="gramStart"/>
      <w:r w:rsidRPr="00EE76EB">
        <w:rPr>
          <w:rFonts w:ascii="Times New Roman" w:hAnsi="Times New Roman" w:cs="Times New Roman"/>
          <w:sz w:val="24"/>
          <w:szCs w:val="24"/>
        </w:rPr>
        <w:t>koła,</w:t>
      </w:r>
      <w:proofErr w:type="gramEnd"/>
      <w:r w:rsidRPr="00EE76EB">
        <w:rPr>
          <w:rFonts w:ascii="Times New Roman" w:hAnsi="Times New Roman" w:cs="Times New Roman"/>
          <w:sz w:val="24"/>
          <w:szCs w:val="24"/>
        </w:rPr>
        <w:t xml:space="preserve"> i pole wycinka koła w prostych sytuacjach</w:t>
      </w:r>
    </w:p>
    <w:p w14:paraId="4CF4B36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określa wzajemne położenie okręgu i prostej, porównując odległość jego środka od prostej z promieniem okręgu </w:t>
      </w:r>
    </w:p>
    <w:p w14:paraId="629319A2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rozpoznaje kąty wpisane w okrąg oraz wskazuje łuki, na których są one oparte</w:t>
      </w:r>
    </w:p>
    <w:p w14:paraId="404B43E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stosuje twierdzenie o kącie środkowym i wpisanym, opartych na tym samym łuku oraz wnioski z tego twierdzenia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2279C06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trójkącie równobocznym lub prostokątnym</w:t>
      </w:r>
    </w:p>
    <w:p w14:paraId="33D6F913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dowolnym trójkącie w zadaniach z planimetrii w prostych przypadkach</w:t>
      </w:r>
    </w:p>
    <w:p w14:paraId="591E169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 trójkąt równoboczny lub prostokątny</w:t>
      </w:r>
    </w:p>
    <w:p w14:paraId="7255334F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wpisanego w dowolny trójkąt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499E4E1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sprawdza, czy na danym czworokącie można opisać okrąg </w:t>
      </w:r>
    </w:p>
    <w:p w14:paraId="5926B3E0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stosuje twierdzenie o okręgu opisanym na czworokącie do rozwiązywania zadań </w:t>
      </w:r>
      <w:r w:rsidRPr="00EE76EB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3CCF8B51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sprawdza, czy w dany czworokąt można wpisać okrąg</w:t>
      </w:r>
    </w:p>
    <w:p w14:paraId="01206E55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o okręgu wpisanym w czworokąt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w prostych przypadkach</w:t>
      </w:r>
    </w:p>
    <w:p w14:paraId="2E8E4EC3" w14:textId="77777777" w:rsidR="00EE76E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1B083" w14:textId="136AD930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CE81C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opisuje własności wielokątów foremnych</w:t>
      </w:r>
    </w:p>
    <w:p w14:paraId="1FA7BBF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miarę kąta wewnętrznego danego wielokąta foremnego</w:t>
      </w:r>
    </w:p>
    <w:p w14:paraId="00E3252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wyznacza liczbę boków wielokąta foremnego, znając sumę miar jego kątów wewnętrznych </w:t>
      </w:r>
    </w:p>
    <w:p w14:paraId="251475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oblicza promień okręgu opisanego na wielokącie foremnym i wpisanego w wielokąt foremnym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CF9E04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twierdzenie sinusów do rozwiązywania trójkątów w prostych przypadkach, także osadzonych w kontekście praktycznym</w:t>
      </w:r>
    </w:p>
    <w:p w14:paraId="391DA5A0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twierdzenie cosinusów do rozwiązywania trójkątów w prostych przypadkach, także osadzonych w kontekście praktycznym</w:t>
      </w:r>
    </w:p>
    <w:p w14:paraId="4167B23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wskazuje najmniejszy (największy) kąt w trójkącie, znając długości boków trójkąta</w:t>
      </w:r>
    </w:p>
    <w:p w14:paraId="051AB6EC" w14:textId="77777777" w:rsidR="00EE76E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0D6882" w14:textId="0FFE05DF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F19B7D3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 w:rsidRPr="00EE76E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78ADFC8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pole figury, stosując wzory na pole koła i pole wycinka kołowego</w:t>
      </w:r>
    </w:p>
    <w:p w14:paraId="45BECACC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twierdzenie o odcinkach stycznych do rozwiązywania zadań</w:t>
      </w:r>
    </w:p>
    <w:p w14:paraId="4376CDA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korzysta z własności stycznej do okręgu do rozwiązywania zadań</w:t>
      </w:r>
    </w:p>
    <w:p w14:paraId="3FBC3578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o kątach środkowym i wpisanym, opartych na tym samym łuku oraz wnioski z tego twierdzenia</w:t>
      </w:r>
      <w:r w:rsidRPr="00EE76EB"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325C001B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stosuje </w:t>
      </w:r>
      <w:r w:rsidRPr="00EE76EB">
        <w:rPr>
          <w:rFonts w:ascii="Times New Roman" w:hAnsi="Times New Roman" w:cs="Times New Roman"/>
          <w:bCs/>
          <w:sz w:val="24"/>
          <w:szCs w:val="24"/>
        </w:rPr>
        <w:t>twierdzenie o cięciwach do wyznaczania długości odcinków w okręgach</w:t>
      </w:r>
    </w:p>
    <w:p w14:paraId="0E7CD88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trójkącie</w:t>
      </w:r>
    </w:p>
    <w:p w14:paraId="668BD99B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 trójkąt</w:t>
      </w:r>
    </w:p>
    <w:p w14:paraId="1E28075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opisanego na czworokącie </w:t>
      </w:r>
    </w:p>
    <w:p w14:paraId="00AE945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 czworokąt</w:t>
      </w:r>
    </w:p>
    <w:p w14:paraId="447E5BA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sinusów i cosinusów do rozwiązywania trójkątów oraz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3E8EBB0F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o kątach środkowym i wpisanym w okręgu, opartych na tym samym łuku</w:t>
      </w:r>
    </w:p>
    <w:p w14:paraId="1F340718" w14:textId="77777777" w:rsidR="00EE76EB" w:rsidRDefault="00EE76E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D6F11AE" w14:textId="7EEF4367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5B3513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sinusów i cosinusów do rozwiązywania trójkątów oraz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3BF9B576" w14:textId="07C35E43" w:rsidR="00EE76EB" w:rsidRPr="00EE76EB" w:rsidRDefault="00EE76EB" w:rsidP="008167AB">
      <w:pPr>
        <w:numPr>
          <w:ilvl w:val="0"/>
          <w:numId w:val="10"/>
        </w:numPr>
        <w:suppressAutoHyphens w:val="0"/>
        <w:spacing w:line="240" w:lineRule="auto"/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o kątach środkowym i wpisanym w okręgu, opartych na tym samym łuku</w:t>
      </w:r>
    </w:p>
    <w:p w14:paraId="4F6ECA40" w14:textId="77777777" w:rsidR="00EE76EB" w:rsidRDefault="00EE76E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905FA82" w14:textId="458E7BF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E9083DF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przeprowadza dowód twierdzenia o cięciwach w okręgu</w:t>
      </w:r>
    </w:p>
    <w:p w14:paraId="591FCA51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udowadnia zależności w trójkątach i czworokątach o podwyższonym stopniu trudności</w:t>
      </w:r>
    </w:p>
    <w:p w14:paraId="33A16A21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udowadnia zależności w wielokątach foremnych o podwyższonym stopniu trudności, także z zastosowaniem trygonometrii</w:t>
      </w:r>
    </w:p>
    <w:p w14:paraId="5271529F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przeprowadza dowód twierdzenia sinusów i dowód twierdzenia cosinusów</w:t>
      </w:r>
    </w:p>
    <w:p w14:paraId="607B8769" w14:textId="77777777" w:rsidR="00C8487A" w:rsidRPr="00C8487A" w:rsidDel="00D43DB6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rozwiązuje zadania z planimetrii z zastosowaniem trygonometrii o podwyższonym stopniu trudności</w:t>
      </w:r>
    </w:p>
    <w:p w14:paraId="0636D3AE" w14:textId="77777777" w:rsidR="00C8487A" w:rsidRDefault="00C8487A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4443605" w14:textId="5D33E887" w:rsidR="00104AB0" w:rsidRDefault="00C8487A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WYKŁADNICZA I FUNKCJA LOGARYTMICZNA</w:t>
      </w:r>
      <w:r w:rsidR="00104A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104A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104AB0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C1C72CC" w14:textId="77777777" w:rsidR="00C8487A" w:rsidRPr="00C8487A" w:rsidRDefault="00C8487A" w:rsidP="00C8487A">
      <w:pPr>
        <w:numPr>
          <w:ilvl w:val="0"/>
          <w:numId w:val="14"/>
        </w:numPr>
        <w:suppressAutoHyphens w:val="0"/>
        <w:spacing w:line="240" w:lineRule="auto"/>
        <w:ind w:left="355" w:hanging="2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zapisuje daną liczbę w postaci potęgi o danej podstawie i wykładniku rzeczywistym</w:t>
      </w:r>
    </w:p>
    <w:p w14:paraId="0A6CACBE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w prostych przypadkach</w:t>
      </w:r>
    </w:p>
    <w:p w14:paraId="062BA41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oblicza wartości funkcji wykładniczej dla podanych argumentów</w:t>
      </w:r>
    </w:p>
    <w:p w14:paraId="53426FCD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sprawdza, czy podany punkt należy do wykresu danej funkcji wykładniczej</w:t>
      </w:r>
    </w:p>
    <w:p w14:paraId="36C7F1D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color w:val="000000"/>
          <w:sz w:val="24"/>
          <w:szCs w:val="24"/>
        </w:rPr>
        <w:t>wyznacza wzór funkcji wykładniczej na podstawie współrzędnych punktu należącego do wykresu tej funkcji oraz szkicuje ten wykres</w:t>
      </w:r>
    </w:p>
    <w:p w14:paraId="2F950A2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szkicuje wykres funkcji wykładniczej i podaje jej własności </w:t>
      </w:r>
    </w:p>
    <w:p w14:paraId="03B2BC6E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wykładniczej, stosując przesunięcie o wektor albo symetrię względem osi układu współrzędnych, i podaje jej własności</w:t>
      </w:r>
    </w:p>
    <w:p w14:paraId="7AF3880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lastRenderedPageBreak/>
        <w:t>oblicza logarytm danej liczby</w:t>
      </w:r>
    </w:p>
    <w:p w14:paraId="6BB633A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równości wynikające z definicji logarytmu do prostych obliczeń</w:t>
      </w:r>
    </w:p>
    <w:p w14:paraId="47E7A59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twierdzenia o logarytmie iloczynu, ilorazu oraz potęgi do obliczania wartości wyrażeń z logarytmami w prostych przypadkach</w:t>
      </w:r>
    </w:p>
    <w:p w14:paraId="1CC886A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logarytmicznej i określa jej własności</w:t>
      </w:r>
    </w:p>
    <w:p w14:paraId="53E32EC7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oblicza podstawę logarytmu we wzorze funkcji logarytmicznej, znając współrzędne punktu należącego do wykresu tej funkcji</w:t>
      </w:r>
    </w:p>
    <w:p w14:paraId="14B7B5DC" w14:textId="794E46BD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wyznacza zbiór wartości funkcji logarytmicznej o podanej dziedzinie</w:t>
      </w:r>
      <w:bookmarkStart w:id="12" w:name="_Hlk94283637"/>
    </w:p>
    <w:p w14:paraId="66C8771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zmianie podstawy logarytmu przy przekształcaniu wyrażeń z logarytmami w prostych przypadkach</w:t>
      </w:r>
    </w:p>
    <w:p w14:paraId="338E643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funkcje wykładniczą i logarytmiczną do rozwiązywania zadań osadzonych w kontekście praktycznym w prostych przypadkach</w:t>
      </w:r>
    </w:p>
    <w:p w14:paraId="4901EC88" w14:textId="77777777" w:rsidR="00775094" w:rsidRDefault="00775094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115603275"/>
      <w:bookmarkEnd w:id="12"/>
    </w:p>
    <w:p w14:paraId="77D95D0B" w14:textId="7265DDFB" w:rsidR="00104AB0" w:rsidRDefault="00104AB0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bookmarkEnd w:id="13"/>
    <w:p w14:paraId="18B3D8B1" w14:textId="351E58DC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logarytmicznej, stosując przesunięcie o wektor albo symetrię względem osi układu współrzędnych</w:t>
      </w:r>
    </w:p>
    <w:p w14:paraId="468CB9B8" w14:textId="5E6409AE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zmianie podstawy logarytmu przy przekształcaniu wyrażeń z logarytmami</w:t>
      </w:r>
    </w:p>
    <w:p w14:paraId="1FBDA342" w14:textId="3DE28D2A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funkcje wykładniczą i logarytmiczną do rozwiązywania zadań osadzonych w kontekście praktycznym</w:t>
      </w:r>
    </w:p>
    <w:p w14:paraId="34D75283" w14:textId="77777777" w:rsidR="00775094" w:rsidRDefault="00775094" w:rsidP="00104AB0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4" w:name="_Hlk115603290"/>
    </w:p>
    <w:p w14:paraId="68D35951" w14:textId="69DBEB1B" w:rsidR="00104AB0" w:rsidRDefault="00104AB0" w:rsidP="00104AB0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bookmarkEnd w:id="14"/>
    <w:p w14:paraId="17C067E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w bardziej złożonych sytuacjach</w:t>
      </w:r>
    </w:p>
    <w:p w14:paraId="4B5EE322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  <w:r w:rsidRPr="00C8487A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123C5D8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podaje przybliżone wartości logarytmów dziesiętnych z wykorzystaniem tablic</w:t>
      </w:r>
    </w:p>
    <w:p w14:paraId="30DBE2A6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wyznacza podstawę logarytmu lub liczbę logarytmowaną, gdy dana jest wartość logarytmu, podaje odpowiednie założenia dla podstawy logarytmu oraz liczby logarytmowanej</w:t>
      </w:r>
    </w:p>
    <w:p w14:paraId="606BB1ED" w14:textId="00B22380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logarytmie iloczynu, ilorazu i potęgi do uzasadniania równości wyrażeń</w:t>
      </w:r>
    </w:p>
    <w:p w14:paraId="1E95A924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proste równania wykładnicze, korzystając z wykresu i własności funkcji wykładniczej</w:t>
      </w:r>
    </w:p>
    <w:p w14:paraId="6E868DF6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rozwiązuje proste nierówności wykładnicze, korzystając z wykresu </w:t>
      </w:r>
      <w:proofErr w:type="gramStart"/>
      <w:r w:rsidRPr="00C8487A">
        <w:rPr>
          <w:rFonts w:ascii="Times New Roman" w:hAnsi="Times New Roman" w:cs="Times New Roman"/>
          <w:bCs/>
          <w:sz w:val="24"/>
          <w:szCs w:val="24"/>
        </w:rPr>
        <w:t>i  monotoniczności</w:t>
      </w:r>
      <w:proofErr w:type="gramEnd"/>
      <w:r w:rsidRPr="00C8487A">
        <w:rPr>
          <w:rFonts w:ascii="Times New Roman" w:hAnsi="Times New Roman" w:cs="Times New Roman"/>
          <w:bCs/>
          <w:sz w:val="24"/>
          <w:szCs w:val="24"/>
        </w:rPr>
        <w:t xml:space="preserve"> funkcji wykładniczej</w:t>
      </w:r>
    </w:p>
    <w:p w14:paraId="3B0105F0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proste równania i nierówności logarytmiczne, korzystając z wykresu i własności funkcji logarytmicznej</w:t>
      </w:r>
    </w:p>
    <w:p w14:paraId="674486FB" w14:textId="77777777" w:rsidR="00775094" w:rsidRDefault="00775094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F166F0A" w14:textId="43852E0D" w:rsidR="00104AB0" w:rsidRDefault="00104AB0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5B5275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własności funkcji wykładniczej i logarytmicznej do rozwiązywania zadań osadzonych w kontekście praktycznym, np. dotyczące wzrostu wykładniczego i rozpadu promieniotwórczego</w:t>
      </w:r>
    </w:p>
    <w:p w14:paraId="11B25347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zadania z parametrem dotyczące funkcji wykładniczej lub logarytmicznej</w:t>
      </w:r>
    </w:p>
    <w:p w14:paraId="0131802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zaznacza w układzie współrzędnych zbiory punktów opisanych z wykorzystaniem funkcji wykładniczej i logarytmicznej</w:t>
      </w:r>
    </w:p>
    <w:p w14:paraId="630DCB8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wykorzystuje twierdzenie o zmianie podstawy logarytmu w zadaniach na dowodzenie </w:t>
      </w:r>
    </w:p>
    <w:p w14:paraId="2344F952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udowadnia twierdzenie dotyczące niewymierności liczby np.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func>
      </m:oMath>
    </w:p>
    <w:p w14:paraId="22ADC77D" w14:textId="77777777" w:rsidR="00775094" w:rsidRDefault="00775094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5" w:name="_Hlk115603328"/>
    </w:p>
    <w:p w14:paraId="6AAE9AB6" w14:textId="4AFB385B" w:rsidR="00104AB0" w:rsidRDefault="00104AB0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bookmarkEnd w:id="15"/>
    <w:p w14:paraId="65CAFA2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color w:val="000000"/>
          <w:sz w:val="24"/>
          <w:szCs w:val="24"/>
        </w:rPr>
        <w:t>rozwiązuje zadania o znacznym stopniu trudności dotyczące funkcji wykładniczej i logarytmicznej</w:t>
      </w:r>
    </w:p>
    <w:p w14:paraId="36EBCA4A" w14:textId="42C1609F" w:rsidR="00C8487A" w:rsidRDefault="00C8487A" w:rsidP="00C8487A">
      <w:pPr>
        <w:pStyle w:val="Akapitzlist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udowadnia twierdzenia o logarytmach, w szczególności twierdzenie o działaniach na logarytmach i twierdzenie o zmianie podstawy logarytmu</w:t>
      </w:r>
    </w:p>
    <w:p w14:paraId="26BA9F42" w14:textId="77777777" w:rsidR="00237CD9" w:rsidRPr="00C8487A" w:rsidRDefault="00237CD9" w:rsidP="00237CD9">
      <w:pPr>
        <w:pStyle w:val="Akapitzlist"/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BC5918" w14:textId="77777777" w:rsidR="00C8487A" w:rsidRPr="00C8487A" w:rsidRDefault="00C8487A" w:rsidP="00C8487A">
      <w:pPr>
        <w:rPr>
          <w:rFonts w:ascii="Times New Roman" w:hAnsi="Times New Roman" w:cs="Times New Roman"/>
          <w:sz w:val="24"/>
          <w:szCs w:val="24"/>
        </w:rPr>
      </w:pPr>
    </w:p>
    <w:p w14:paraId="3A683642" w14:textId="4AF64CAE" w:rsidR="00DE264E" w:rsidRDefault="00237CD9" w:rsidP="00237C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16" w:name="_Hlk115605938"/>
      <w:r w:rsidRPr="00237CD9">
        <w:rPr>
          <w:rFonts w:ascii="Times New Roman" w:hAnsi="Times New Roman" w:cs="Times New Roman"/>
          <w:sz w:val="32"/>
          <w:szCs w:val="32"/>
        </w:rPr>
        <w:t>FUNKCJE TRYGONOMETRYCZNE</w:t>
      </w:r>
    </w:p>
    <w:p w14:paraId="68D62251" w14:textId="0AD5014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7" w:name="_Hlk11560337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5C52E4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kąta, gdy dane są współrzędne punktu leżącego na jego końcowym ramieniu</w:t>
      </w:r>
    </w:p>
    <w:p w14:paraId="588E517B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zaznacza kąt w układzie współrzędnych</w:t>
      </w:r>
    </w:p>
    <w:p w14:paraId="66D8D22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określa znaki funkcji trygonometrycznych danego kąta </w:t>
      </w:r>
    </w:p>
    <w:p w14:paraId="2702B5F3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kątów: 90°, 120°, 135°, 150°</w:t>
      </w:r>
    </w:p>
    <w:p w14:paraId="2E0B0352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określa położenie końcowego ramienia kąta na podstawie informacji o wartościach funkcji trygonometrycznych tego kąta</w:t>
      </w:r>
    </w:p>
    <w:p w14:paraId="778B24AC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wykorzystuje funkcje trygonometryczne – w prostych przypadkach</w:t>
      </w:r>
    </w:p>
    <w:p w14:paraId="300ACA0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zapisuje miarę danego kąta w postaci </w:t>
      </w:r>
      <m:oMath>
        <m:r>
          <w:rPr>
            <w:rFonts w:ascii="Cambria Math" w:hAnsi="Cambria Math" w:cs="Times New Roman"/>
            <w:sz w:val="24"/>
            <w:szCs w:val="24"/>
          </w:rPr>
          <m:t>k⋅360</m:t>
        </m:r>
        <m:r>
          <w:rPr>
            <w:rFonts w:ascii="Cambria Math" w:eastAsia="Cambria Math" w:hAnsi="Cambria Math" w:cs="Times New Roman"/>
            <w:sz w:val="24"/>
            <w:szCs w:val="24"/>
          </w:rPr>
          <m:t>°+α, k∈</m:t>
        </m:r>
        <m:r>
          <m:rPr>
            <m:sty m:val="b"/>
          </m:rPr>
          <w:rPr>
            <w:rFonts w:ascii="Cambria Math" w:eastAsia="Cambria Math" w:hAnsi="Cambria Math" w:cs="Times New Roman"/>
            <w:sz w:val="24"/>
            <w:szCs w:val="24"/>
          </w:rPr>
          <m:t>Z</m:t>
        </m:r>
      </m:oMath>
    </w:p>
    <w:p w14:paraId="28F6406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zamienia miarę stopniową na miarę łukową i odwrotnie</w:t>
      </w:r>
    </w:p>
    <w:p w14:paraId="0A113D3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odczytuje okres podstawowy funkcji z jej wykresu</w:t>
      </w:r>
    </w:p>
    <w:p w14:paraId="5265DDEA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szkicuje wykresy funkcji trygonometrycznych w danym przedziale i określa ich własności</w:t>
      </w:r>
    </w:p>
    <w:p w14:paraId="28FF34AC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x-p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</w:rPr>
          <m:t>+q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, gdzie </w:t>
      </w:r>
      <w:r w:rsidRPr="004F6B8F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Pr="004F6B8F">
        <w:rPr>
          <w:rFonts w:ascii="Times New Roman" w:hAnsi="Times New Roman" w:cs="Times New Roman"/>
          <w:sz w:val="24"/>
          <w:szCs w:val="24"/>
        </w:rPr>
        <w:t xml:space="preserve">jest funkcją </w:t>
      </w:r>
      <w:proofErr w:type="gramStart"/>
      <w:r w:rsidRPr="004F6B8F">
        <w:rPr>
          <w:rFonts w:ascii="Times New Roman" w:hAnsi="Times New Roman" w:cs="Times New Roman"/>
          <w:sz w:val="24"/>
          <w:szCs w:val="24"/>
        </w:rPr>
        <w:t>trygonometryczną,</w:t>
      </w:r>
      <w:proofErr w:type="gramEnd"/>
      <w:r w:rsidRPr="004F6B8F">
        <w:rPr>
          <w:rFonts w:ascii="Times New Roman" w:hAnsi="Times New Roman" w:cs="Times New Roman"/>
          <w:sz w:val="24"/>
          <w:szCs w:val="24"/>
        </w:rPr>
        <w:t xml:space="preserve"> i określa jej własności</w:t>
      </w:r>
    </w:p>
    <w:p w14:paraId="61947C14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funkcji, stosując symetrię względem osi </w:t>
      </w:r>
      <w:r w:rsidRPr="004F6B8F">
        <w:rPr>
          <w:rFonts w:ascii="Times New Roman" w:hAnsi="Times New Roman" w:cs="Times New Roman"/>
          <w:i/>
          <w:sz w:val="24"/>
          <w:szCs w:val="24"/>
        </w:rPr>
        <w:t>OX</w:t>
      </w:r>
    </w:p>
    <w:p w14:paraId="1869040E" w14:textId="7A4E9116" w:rsidR="004F6B8F" w:rsidRPr="004F6B8F" w:rsidRDefault="004F6B8F" w:rsidP="0046244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89E8E48" w14:textId="77777777" w:rsidR="004F6B8F" w:rsidRDefault="004F6B8F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05366" w14:textId="0524D29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95A771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uzasadnia proste tożsamości trygonometryczne, podaje odpowiednie założenia</w:t>
      </w:r>
    </w:p>
    <w:p w14:paraId="3E972DE1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pozostałych funkcji trygonometrycznych, znając wartość funkcji sinus lub cosinus</w:t>
      </w:r>
    </w:p>
    <w:p w14:paraId="48C7F4F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wyznacza wartości funkcji trygonometrycznych kątów z zastosowaniem wzorów na funkcje trygonometryczne sumy i różnicy kątów</w:t>
      </w:r>
    </w:p>
    <w:p w14:paraId="3A0E8F76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na funkcje trygonometryczne podwojonego kąta – w prostych przypadkach</w:t>
      </w:r>
    </w:p>
    <w:p w14:paraId="5BA27DE1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zapisuje dany kąt w postaci </w:t>
      </w:r>
      <m:oMath>
        <m:r>
          <w:rPr>
            <w:rFonts w:ascii="Cambria Math" w:hAnsi="Cambria Math" w:cs="Times New Roman"/>
            <w:sz w:val="24"/>
            <w:szCs w:val="24"/>
          </w:rPr>
          <m:t>k⋅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±α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 lub </w:t>
      </w:r>
      <m:oMath>
        <m:r>
          <w:rPr>
            <w:rFonts w:ascii="Cambria Math" w:hAnsi="Cambria Math" w:cs="Times New Roman"/>
            <w:sz w:val="24"/>
            <w:szCs w:val="24"/>
          </w:rPr>
          <m:t>k⋅90°±α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k∈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Z</m:t>
        </m:r>
      </m:oMath>
    </w:p>
    <w:p w14:paraId="03C3FCA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redukcyjne do obliczania wartości funkcji trygonometrycznych danych kątów</w:t>
      </w:r>
    </w:p>
    <w:p w14:paraId="62D32404" w14:textId="390287FE" w:rsidR="004F6B8F" w:rsidRPr="003015D9" w:rsidRDefault="004F6B8F" w:rsidP="003015D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rozwiązuje proste równania</w:t>
      </w:r>
      <w:r w:rsidR="003015D9">
        <w:rPr>
          <w:rFonts w:ascii="Times New Roman" w:hAnsi="Times New Roman" w:cs="Times New Roman"/>
          <w:sz w:val="24"/>
          <w:szCs w:val="24"/>
        </w:rPr>
        <w:t xml:space="preserve"> </w:t>
      </w:r>
      <w:r w:rsidRPr="004F6B8F">
        <w:rPr>
          <w:rFonts w:ascii="Times New Roman" w:hAnsi="Times New Roman" w:cs="Times New Roman"/>
          <w:sz w:val="24"/>
          <w:szCs w:val="24"/>
        </w:rPr>
        <w:t>trygonometryczne</w:t>
      </w:r>
    </w:p>
    <w:p w14:paraId="20DC7909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ECBE5D" w14:textId="7FCAC45F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49BE0562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szczególnych kątów, np.: – 90°, 315°, 1080°</w:t>
      </w:r>
    </w:p>
    <w:p w14:paraId="19E15965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 zadaniach funkcje trygonometryczne – w trudniejszych przypadkach</w:t>
      </w:r>
    </w:p>
    <w:p w14:paraId="752F3488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wyznacza kąt, mając daną wartość jednej z jego funkcji trygonometrycznych – w trudniejszych przypadkach</w:t>
      </w:r>
    </w:p>
    <w:p w14:paraId="2EFF3221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 okresowej </w:t>
      </w:r>
    </w:p>
    <w:p w14:paraId="0F32E50C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okresowość funkcji do wyznaczania jej wartości</w:t>
      </w:r>
    </w:p>
    <w:p w14:paraId="73E46CD1" w14:textId="67B1D1C5" w:rsidR="004F6B8F" w:rsidRPr="0046244A" w:rsidRDefault="004F6B8F" w:rsidP="0046244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własności funkcji trygonometrycznej do obliczania jej wartości dla kąta o podanej mierze łukowej</w:t>
      </w:r>
    </w:p>
    <w:p w14:paraId="1D2F7B53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na podstawie wykresów funkcji trygonometrycznych szkicuje wykresy funkcji będące efektem wykonania kilku przekształceń; określa ich własności</w:t>
      </w:r>
    </w:p>
    <w:p w14:paraId="419ADA1F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stosuje w zadaniach wykresy funkcji trygonometrycznych </w:t>
      </w:r>
    </w:p>
    <w:p w14:paraId="6CAEAF3A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pozostałych funkcji trygonometrycznych, znając wartość funkcji tangens lub cotangens</w:t>
      </w:r>
    </w:p>
    <w:p w14:paraId="5E36D129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580D76D" w14:textId="451BFFF2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06F4BE4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udowadnia tożsamości trygonometryczne, podaje odpowiednie założenia – w trudniejszych zadaniach</w:t>
      </w:r>
    </w:p>
    <w:p w14:paraId="08BF38BB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na funkcje trygonometryczne sumy i różnicy kątów, podwojonego kąta do przekształcania wyrażeń, w tym do uzasadniania tożsamości trygonometrycznych – w trudniejszych przypadkach</w:t>
      </w:r>
    </w:p>
    <w:p w14:paraId="2AF01BAD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redukcyjne do upraszczania wyrażeń i udowadniania tożsamości trygonometrycznych</w:t>
      </w:r>
    </w:p>
    <w:p w14:paraId="58628919" w14:textId="5C68DC5E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stosuje związki między funkcjami trygonometrycznymi do rozwiązywania trudniejszych </w:t>
      </w:r>
      <w:proofErr w:type="gramStart"/>
      <w:r w:rsidRPr="004F6B8F">
        <w:rPr>
          <w:rFonts w:ascii="Times New Roman" w:hAnsi="Times New Roman" w:cs="Times New Roman"/>
          <w:sz w:val="24"/>
          <w:szCs w:val="24"/>
        </w:rPr>
        <w:t>równań  trygonometrycznych</w:t>
      </w:r>
      <w:proofErr w:type="gramEnd"/>
      <w:r w:rsidRPr="004F6B8F">
        <w:rPr>
          <w:rFonts w:ascii="Times New Roman" w:hAnsi="Times New Roman" w:cs="Times New Roman"/>
          <w:sz w:val="24"/>
          <w:szCs w:val="24"/>
        </w:rPr>
        <w:t>, wyznaczania zbioru wartości funkcji złożonej i obliczania wartości funkcji trygonometrycznych połowy kąta</w:t>
      </w:r>
    </w:p>
    <w:p w14:paraId="265BF777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B4751B7" w14:textId="78030176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D329D4F" w14:textId="77777777" w:rsidR="004F6B8F" w:rsidRPr="004F6B8F" w:rsidRDefault="004F6B8F" w:rsidP="004F6B8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wyprowadza wzory na funkcje trygonometryczne sumy i różnicy kątów oraz funkcje podwojonego kąta</w:t>
      </w:r>
    </w:p>
    <w:p w14:paraId="2B558F81" w14:textId="226EE568" w:rsidR="004F6B8F" w:rsidRPr="003015D9" w:rsidRDefault="004F6B8F" w:rsidP="003015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rozwiązuje zadania dotyczące funkcji trygonometrycznych – o znacznym stopniu trudności </w:t>
      </w:r>
    </w:p>
    <w:bookmarkEnd w:id="17"/>
    <w:p w14:paraId="2BC30A4F" w14:textId="77777777" w:rsidR="00237CD9" w:rsidRPr="00237CD9" w:rsidRDefault="00237CD9" w:rsidP="00237C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F14B6F" w14:textId="6DB5A5CE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GEOMETRIA ANALITYCZNA</w:t>
      </w:r>
    </w:p>
    <w:p w14:paraId="313A7705" w14:textId="4B8DAEDB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EE70675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odległość między punktami w układzie współrzędnych </w:t>
      </w:r>
    </w:p>
    <w:p w14:paraId="2FEFA82C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wzór na odległość między punktami w zadaniach dotyczących wielokątów – w prostych przypadkach </w:t>
      </w:r>
    </w:p>
    <w:p w14:paraId="1813689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współrzędne środka odcinka, gdy dane są współrzędne jego końców</w:t>
      </w:r>
    </w:p>
    <w:p w14:paraId="3BA04312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wzory na współrzędne środka odcinka do rozwiązywania zadań – w prostych przypadkach </w:t>
      </w:r>
    </w:p>
    <w:p w14:paraId="0E39D7B1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 xml:space="preserve">oblicza odległość punktu od prostej i odległość między prostymi równoległymi </w:t>
      </w:r>
    </w:p>
    <w:p w14:paraId="5C146615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wzór na odległość punktu od prostej do rozwiązywania zadań – w prostych przypadkach </w:t>
      </w:r>
    </w:p>
    <w:p w14:paraId="159D2A1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równanie okręgu o danym środku i promieniu </w:t>
      </w:r>
    </w:p>
    <w:p w14:paraId="496494DD" w14:textId="67B164FF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współrzędne środka i promień okręgu, gdy dane jest jego równanie w postaci kanonicznej </w:t>
      </w:r>
    </w:p>
    <w:p w14:paraId="32AFBA5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równanie okręgu o danym środku, przechodzącego przez dany punkt</w:t>
      </w:r>
    </w:p>
    <w:p w14:paraId="1A8BEC6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liczbę punktów wspólnych i określa wzajemne położenie okręgu i prostej opisanych danymi równaniami</w:t>
      </w:r>
    </w:p>
    <w:p w14:paraId="04F8F4A0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opisuje koło w układzie współrzędnych</w:t>
      </w:r>
    </w:p>
    <w:p w14:paraId="5DCD635B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punkt należy do danego okręgu (koła)</w:t>
      </w:r>
    </w:p>
    <w:p w14:paraId="1579E3CC" w14:textId="449416EC" w:rsidR="004F6B8F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algebraicznie układy równań drugiego stopnia i podaje ich interpretację geometryczną</w:t>
      </w:r>
    </w:p>
    <w:p w14:paraId="4ECD9113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F4B99C" w14:textId="313163C7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4FADD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wykonuje działania na wektorach</w:t>
      </w:r>
    </w:p>
    <w:p w14:paraId="7DCC5DB4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820697607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sprawdza, czy wektory są równoległe</w:t>
      </w:r>
    </w:p>
    <w:p w14:paraId="2433AB5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działania na wektorach do badania współliniowości punktów</w:t>
      </w:r>
    </w:p>
    <w:p w14:paraId="6D41FB0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działania na wektorach do podziału odcinka </w:t>
      </w:r>
    </w:p>
    <w:p w14:paraId="174933FC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wykorzystuje działania na wektorach do rozwiązywania prostych zadań dotyczących wielokątów w układzie współrzędnych</w:t>
      </w:r>
    </w:p>
    <w:p w14:paraId="6E5C1399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1243020541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rozpoznaje figury osiowosymetryczne i środkowosymetryczne </w:t>
      </w:r>
    </w:p>
    <w:p w14:paraId="5D68D89B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-877544958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wyznacza współrzędne obrazów punktów oraz wierzchołków wielokąta w symetrii osiowej lub symetrii środkowej względem osi układu współrzędnych lub początku układu współrzędnych</w:t>
      </w:r>
    </w:p>
    <w:p w14:paraId="16CE0CEC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9815165" w14:textId="3F436031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072D5D3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równanie krzywej, do której należą punkty równo odległe od punktu i od prostej</w:t>
      </w:r>
    </w:p>
    <w:p w14:paraId="725DE17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stycznej do okręgu do rozwiązywania zadań – w trudniejszych przypadkach</w:t>
      </w:r>
    </w:p>
    <w:p w14:paraId="16A088CD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wzory na odległość między punktami i środek odcinka do rozwiązywania zadań dotyczących wielokątów – w trudniejszych przypadkach</w:t>
      </w:r>
    </w:p>
    <w:p w14:paraId="27ACD4D9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dane równanie jest równaniem okręgu</w:t>
      </w:r>
    </w:p>
    <w:p w14:paraId="2C6E6166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wartość parametru tak, aby dane równanie opisywało okrąg</w:t>
      </w:r>
    </w:p>
    <w:p w14:paraId="219B545B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równanie okręgu do rozwiązywania zadań, w tym do wyznaczania równania okręgu opisanego na trójkącie</w:t>
      </w:r>
    </w:p>
    <w:p w14:paraId="5EFFF9C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określa wzajemne położenie dwóch okręgów opisanych danymi równaniami</w:t>
      </w:r>
    </w:p>
    <w:p w14:paraId="1AAE6B88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1C3A40" w14:textId="79D27A65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E56D0C8" w14:textId="3DCAC3DB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-1877532088"/>
          <w:showingPlcHdr/>
        </w:sdtPr>
        <w:sdtContent>
          <w:r w:rsidR="007E277E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="007B2332" w:rsidRPr="007B2332">
        <w:rPr>
          <w:rFonts w:ascii="Times New Roman" w:hAnsi="Times New Roman" w:cs="Times New Roman"/>
          <w:sz w:val="24"/>
          <w:szCs w:val="24"/>
        </w:rPr>
        <w:t>wykorzystuje wzajemne położenie okręgów w prostych zadaniach z parametrem</w:t>
      </w:r>
    </w:p>
    <w:p w14:paraId="6394925F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>stosuje układy równań drugiego stopnia w zadaniach różnych typów</w:t>
      </w:r>
    </w:p>
    <w:p w14:paraId="55C04151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6"/>
          <w:id w:val="1816680052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podaje geometryczną interpretację rozwiązania układu nierówności drugiego stopnia </w:t>
      </w:r>
    </w:p>
    <w:p w14:paraId="4B96B577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7"/>
          <w:id w:val="-21860117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opisuje układem nierówności przedstawiony podzbiór płaszczyzny</w:t>
      </w:r>
    </w:p>
    <w:p w14:paraId="14D9DEB0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8"/>
          <w:id w:val="1023514280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stosuje w zadaniach działania na wektorach oraz ich interpretację geometryczną – w bardziej złożonych przypadkach </w:t>
      </w:r>
    </w:p>
    <w:p w14:paraId="7226900B" w14:textId="7B4EB099" w:rsidR="004F6B8F" w:rsidRPr="007B2332" w:rsidRDefault="007B2332" w:rsidP="007B2332">
      <w:pPr>
        <w:numPr>
          <w:ilvl w:val="0"/>
          <w:numId w:val="18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symetrii osiowej i symetrii środkowej – w bardziej złożonych przypadkach</w:t>
      </w:r>
    </w:p>
    <w:p w14:paraId="6C9A7115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2F389AE" w14:textId="305FF72E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A3A6E0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wykorzystuje działania na wektorach w zadaniach na dowodzenie</w:t>
      </w:r>
    </w:p>
    <w:p w14:paraId="3E9B6B1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rozwiązuje zadania z geometrii analitycznej o znacznym stopniu trudności </w:t>
      </w:r>
    </w:p>
    <w:p w14:paraId="6CA6D249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06E797A7" w14:textId="03F5CFA7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CIĄGI</w:t>
      </w:r>
    </w:p>
    <w:p w14:paraId="2BA7A642" w14:textId="5F818A9D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A69672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kolejne wyrazy ciągu, gdy danych jest kilka jego początkowych wyrazów</w:t>
      </w:r>
    </w:p>
    <w:p w14:paraId="78A5FBC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opisanego słownie </w:t>
      </w:r>
    </w:p>
    <w:p w14:paraId="12B91A9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szkicuje wykres ciągu</w:t>
      </w:r>
    </w:p>
    <w:p w14:paraId="623E2BA2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ciągu, gdy danych jest kilka jego początkowych wyrazów</w:t>
      </w:r>
    </w:p>
    <w:p w14:paraId="061CCDB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spełniające dany warunek (np. przyjmujące daną wartość) – w prostych przypadkach </w:t>
      </w:r>
    </w:p>
    <w:p w14:paraId="1A0C42CB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monotonicznych, których wyrazy spełniają podane warunki</w:t>
      </w:r>
    </w:p>
    <w:p w14:paraId="636B15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uzasadnia, że dany ciąg nie jest monotoniczny</w:t>
      </w:r>
    </w:p>
    <w:p w14:paraId="1E20D7FA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n+1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 xml:space="preserve"> </m:t>
        </m:r>
      </m:oMath>
      <w:r w:rsidRPr="007B2332">
        <w:rPr>
          <w:rFonts w:ascii="Times New Roman" w:hAnsi="Times New Roman" w:cs="Times New Roman"/>
          <w:sz w:val="24"/>
          <w:szCs w:val="24"/>
        </w:rPr>
        <w:t>ciągu określonego wzorem ogólnym</w:t>
      </w:r>
    </w:p>
    <w:p w14:paraId="6D0A573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bada monotoniczność ciągu – w prostszych przypadkach</w:t>
      </w:r>
    </w:p>
    <w:p w14:paraId="40C0475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początkowe wyrazy ciągu określonego wzorem ogólnym lub określonego rekurencyjnie oraz wzór rekurencyjny ciągu, gdy dany jest wzór ogólny – w prostych przypadkach</w:t>
      </w:r>
    </w:p>
    <w:p w14:paraId="2B7EED7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ciągu, będącego sumą, różnicą, iloczynem lub ilorazem danych ciągów, i bada ich monotoniczność – w prostych przypadkach</w:t>
      </w:r>
    </w:p>
    <w:p w14:paraId="3F69B66B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arytmetycznych</w:t>
      </w:r>
    </w:p>
    <w:p w14:paraId="5587F0D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arytmetycznego, gdy dane są jego pierwszy wyraz i różnica </w:t>
      </w:r>
    </w:p>
    <w:p w14:paraId="5B2EB33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określa monotoniczność ciągu arytmetycznego </w:t>
      </w:r>
    </w:p>
    <w:p w14:paraId="299DC8F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arytmetycznego, gdy dane są dwa jego wyrazy</w:t>
      </w:r>
    </w:p>
    <w:p w14:paraId="2533042C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związek między trzema kolejnymi wyrazami ciągu arytmetycznego do wyznaczania wyrazów ciągu arytmetycznego </w:t>
      </w:r>
    </w:p>
    <w:p w14:paraId="3133C30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ciąg jest arytmetyczny – w prostych przypadkach</w:t>
      </w:r>
    </w:p>
    <w:p w14:paraId="29CEDD5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arytmetycznego</w:t>
      </w:r>
    </w:p>
    <w:p w14:paraId="000DD947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geometrycznych</w:t>
      </w:r>
    </w:p>
    <w:p w14:paraId="2E5532A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wyrazy ciągu geometrycznego, gdy dane są jego pierwszy wyraz i iloraz</w:t>
      </w:r>
    </w:p>
    <w:p w14:paraId="158479C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geometrycznego, gdy dane są dwa jego wyrazy</w:t>
      </w:r>
    </w:p>
    <w:p w14:paraId="163F766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określa monotoniczność ciągu geometrycznego</w:t>
      </w:r>
    </w:p>
    <w:p w14:paraId="1BADCAA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ciąg jest geometryczny – w prostych przypadkach</w:t>
      </w:r>
    </w:p>
    <w:p w14:paraId="7544007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geometrycznego</w:t>
      </w:r>
    </w:p>
    <w:p w14:paraId="4CD3D8D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>wyznacza wartości niewiadomych tak, aby wraz z danymi liczbami tworzyły ciąg arytmetyczny lub geometryczny – w prostych przypadkach</w:t>
      </w:r>
    </w:p>
    <w:p w14:paraId="7632555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ciągu arytmetycznego i ciągu geometrycznego w zadaniach różnego typu – w prostych przypadkach</w:t>
      </w:r>
    </w:p>
    <w:p w14:paraId="0400F56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wysokość kapitału przy różnych okresach kapitalizacji</w:t>
      </w:r>
    </w:p>
    <w:p w14:paraId="33D226A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oprocentowanie lokaty i okres oszczędzania – w prostych przypadkach</w:t>
      </w:r>
    </w:p>
    <w:p w14:paraId="20210EFD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ustala na podstawie wykresu, czy dany ciąg ma granicę, a w przypadku ciągu zbieżnego podaje jej wartość </w:t>
      </w:r>
    </w:p>
    <w:p w14:paraId="2F48B63C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ustala liczbę wyrazów danego ciągu oddalonych od danej liczby o podaną wartość oraz liczbę wyrazów większych (mniejszych) od danej wartości – w prostych przypadkach</w:t>
      </w:r>
    </w:p>
    <w:p w14:paraId="6AF95802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A1FC87" w14:textId="7BF11681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B9424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granice ciągów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, gdy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q∈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-1;1</m:t>
            </m:r>
          </m:e>
        </m:d>
      </m:oMath>
      <w:r w:rsidRPr="007B2332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k</m:t>
                </m:r>
              </m:sup>
            </m:sSup>
          </m:den>
        </m:f>
      </m:oMath>
      <w:r w:rsidRPr="007B2332">
        <w:rPr>
          <w:rFonts w:ascii="Times New Roman" w:hAnsi="Times New Roman" w:cs="Times New Roman"/>
          <w:sz w:val="24"/>
          <w:szCs w:val="24"/>
        </w:rPr>
        <w:t xml:space="preserve">, gdy </w:t>
      </w:r>
      <w:r w:rsidRPr="007B2332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Pr="007B2332">
        <w:rPr>
          <w:rFonts w:ascii="Times New Roman" w:hAnsi="Times New Roman" w:cs="Times New Roman"/>
          <w:sz w:val="24"/>
          <w:szCs w:val="24"/>
        </w:rPr>
        <w:t xml:space="preserve">&gt; 0 oraz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radPr>
          <m:deg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deg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</w:rPr>
          <m:t xml:space="preserve">,  </m:t>
        </m:r>
        <m:r>
          <m:rPr>
            <m:sty m:val="p"/>
          </m:rPr>
          <w:rPr>
            <w:rFonts w:ascii="Cambria Math" w:eastAsia="Cambria Math" w:hAnsi="Cambria Math" w:cs="Times New Roman"/>
            <w:sz w:val="24"/>
            <w:szCs w:val="24"/>
          </w:rPr>
          <m:t xml:space="preserve">gdy </m:t>
        </m:r>
        <m:r>
          <w:rPr>
            <w:rFonts w:ascii="Cambria Math" w:eastAsia="Cambria Math" w:hAnsi="Cambria Math" w:cs="Times New Roman"/>
            <w:sz w:val="24"/>
            <w:szCs w:val="24"/>
          </w:rPr>
          <m:t>a&gt;0</m:t>
        </m:r>
      </m:oMath>
    </w:p>
    <w:p w14:paraId="5D454C1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rozpoznaje ciąg rozbieżny na podstawie wykresu i </w:t>
      </w:r>
      <w:proofErr w:type="gramStart"/>
      <w:r w:rsidRPr="007B2332">
        <w:rPr>
          <w:rFonts w:ascii="Times New Roman" w:hAnsi="Times New Roman" w:cs="Times New Roman"/>
          <w:sz w:val="24"/>
          <w:szCs w:val="24"/>
        </w:rPr>
        <w:t>określa,</w:t>
      </w:r>
      <w:proofErr w:type="gramEnd"/>
      <w:r w:rsidRPr="007B2332">
        <w:rPr>
          <w:rFonts w:ascii="Times New Roman" w:hAnsi="Times New Roman" w:cs="Times New Roman"/>
          <w:sz w:val="24"/>
          <w:szCs w:val="24"/>
        </w:rPr>
        <w:t xml:space="preserve"> czy ma on granicę niewłaściwą, czy nie ma granicy</w:t>
      </w:r>
    </w:p>
    <w:p w14:paraId="46853C4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twierdzenie o rozbieżności ciągów: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dla </w:t>
      </w:r>
      <m:oMath>
        <m:r>
          <w:rPr>
            <w:rFonts w:ascii="Cambria Math" w:hAnsi="Cambria Math" w:cs="Times New Roman"/>
            <w:sz w:val="24"/>
            <w:szCs w:val="24"/>
          </w:rPr>
          <m:t>q &gt; 1</m:t>
        </m:r>
      </m:oMath>
      <w:r w:rsidRPr="007B2332">
        <w:rPr>
          <w:rFonts w:ascii="Times New Roman" w:hAnsi="Times New Roman" w:cs="Times New Roman"/>
          <w:sz w:val="24"/>
          <w:szCs w:val="24"/>
        </w:rPr>
        <w:t xml:space="preserve"> oraz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 dla </w:t>
      </w:r>
      <m:oMath>
        <m:r>
          <w:rPr>
            <w:rFonts w:ascii="Cambria Math" w:hAnsi="Cambria Math" w:cs="Times New Roman"/>
            <w:sz w:val="24"/>
            <w:szCs w:val="24"/>
          </w:rPr>
          <m:t>k&gt;0</m:t>
        </m:r>
      </m:oMath>
    </w:p>
    <w:p w14:paraId="0065C6BD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korzystając z twierdzeń o granicach ciągów zbieżnych i rozbieżnych – w prostych przypadkach</w:t>
      </w:r>
    </w:p>
    <w:p w14:paraId="5B85DF7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szereg geometryczny jest zbieżny</w:t>
      </w:r>
    </w:p>
    <w:p w14:paraId="39DA581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sumę szeregu geometrycznego – w prostych przypadkach</w:t>
      </w:r>
    </w:p>
    <w:p w14:paraId="22C37EF4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661BCFB" w14:textId="7AB23C62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14E499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spełniającego podane warunki – w trudniejszych przypadkach</w:t>
      </w:r>
    </w:p>
    <w:p w14:paraId="636B47F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bada monotoniczność ciągów </w:t>
      </w:r>
    </w:p>
    <w:p w14:paraId="25B44AC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zadania z parametrem dotyczące monotoniczności ciągu</w:t>
      </w:r>
    </w:p>
    <w:p w14:paraId="10A4DCA1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rozwiązuje zadania o podwyższonym stopniu trudności związane ze wzorem rekurencyjnym ciągu </w:t>
      </w:r>
    </w:p>
    <w:p w14:paraId="1FB0D2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równania z zastosowaniem wzorów na sumę wyrazów ciągu arytmetycznego i geometrycznego – w trudniejszych przypadkach</w:t>
      </w:r>
    </w:p>
    <w:p w14:paraId="5D84589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związek między trzema kolejnymi wyrazami ciągu geometrycznego w zadaniach różnego typu </w:t>
      </w:r>
    </w:p>
    <w:p w14:paraId="0AD7B568" w14:textId="210098D0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uzasadnia wzory, stosując wzór na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arytmetycznego</w:t>
      </w:r>
    </w:p>
    <w:p w14:paraId="6FFA16E4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E9BBF46" w14:textId="40EA1A2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DFABD8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 xml:space="preserve">stosuje w zadaniach własności ciągów arytmetycznego i geometrycznego, w tym wzory na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tych ciągów, również osadzonych w kontekście praktycznym i na dowodzenie</w:t>
      </w:r>
    </w:p>
    <w:p w14:paraId="3745CCD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zadania związane z lokatami dotyczące okresu oszczędzania, wysokości oprocentowania oraz zadania związane z kredytami</w:t>
      </w:r>
    </w:p>
    <w:p w14:paraId="0BD13EE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korzystając z twierdzeń o granicach ciągów zbieżnych i rozbieżnych – w trudniejszych przypadkach</w:t>
      </w:r>
    </w:p>
    <w:p w14:paraId="7567377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wzory na sumę wyrazów ciągu arytmetycznego do obliczania granic ciągów</w:t>
      </w:r>
    </w:p>
    <w:p w14:paraId="13C72992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uzasadnia, że dany ciąg nie ma granicy</w:t>
      </w:r>
    </w:p>
    <w:p w14:paraId="5A928401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stosując twierdzenie o trzech ciągach</w:t>
      </w:r>
    </w:p>
    <w:p w14:paraId="41DEFC8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wartości zmiennej, dla której szereg jest zbieżny</w:t>
      </w:r>
    </w:p>
    <w:p w14:paraId="228A523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wzór na sumę szeregu geometrycznego w zadaniach dotyczących własności ciągów</w:t>
      </w:r>
    </w:p>
    <w:p w14:paraId="2F809791" w14:textId="77777777" w:rsidR="007B2332" w:rsidRPr="007B2332" w:rsidRDefault="007B2332" w:rsidP="007B2332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równania, stosując wzór na sumę szeregu geometrycznego</w:t>
      </w:r>
    </w:p>
    <w:p w14:paraId="43001E79" w14:textId="341DDEC7" w:rsidR="007B2332" w:rsidRPr="007B2332" w:rsidRDefault="007B2332" w:rsidP="00237CD9">
      <w:pPr>
        <w:numPr>
          <w:ilvl w:val="0"/>
          <w:numId w:val="20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zamienia ułamek okresowy na ułamek zwykły</w:t>
      </w:r>
    </w:p>
    <w:p w14:paraId="732BE9A6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805D552" w14:textId="684D290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9EF3C39" w14:textId="77777777" w:rsidR="007B2332" w:rsidRPr="000259CF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 podwyższonym stopniu trudności dotyczące ciągów, w szczególności monotoniczności ciągu</w:t>
      </w:r>
    </w:p>
    <w:p w14:paraId="29E62A2E" w14:textId="77777777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dotyczące długości krzywych, stosując wzór na sumę szeregu geometrycznego</w:t>
      </w:r>
    </w:p>
    <w:p w14:paraId="7DECE785" w14:textId="77777777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granicę ciągu w zależności od wartości parametru</w:t>
      </w:r>
    </w:p>
    <w:p w14:paraId="36E2C2A2" w14:textId="6F11B411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 istnienie granicy niewłaściwej</w:t>
      </w:r>
    </w:p>
    <w:p w14:paraId="082BDB77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7DB1893A" w14:textId="32D56C0E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RACHUNEK RÓŹNICZKOWY</w:t>
      </w:r>
    </w:p>
    <w:p w14:paraId="1B3EC0EE" w14:textId="769DD189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09F333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uzasadnia, że funkcja nie ma granicy w punkcie. np. na podstawie jej wykresu – w prostych przypadkach </w:t>
      </w:r>
    </w:p>
    <w:p w14:paraId="767C337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funkcji w punkcie, korzystając z twierdzeń o granicach – w prostych przypadkach</w:t>
      </w:r>
    </w:p>
    <w:p w14:paraId="15CE894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jednostronne funkcji w punkcie – w prostych przypadkach</w:t>
      </w:r>
    </w:p>
    <w:p w14:paraId="2F75980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niewłaściwe funkcji w punkcie – w prostych przypadkach</w:t>
      </w:r>
    </w:p>
    <w:p w14:paraId="4D56FF17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niewłaściwe jednostronne funkcji w punkcie – w prostych przypadkach</w:t>
      </w:r>
    </w:p>
    <w:p w14:paraId="1D85036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funkcji w nieskończoności – w prostych przypadkach</w:t>
      </w:r>
    </w:p>
    <w:p w14:paraId="12E13FE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równania asymptot pionowych i poziomych wykresu funkcji – w prostych przypadkach</w:t>
      </w:r>
    </w:p>
    <w:p w14:paraId="665DF39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sprawdza, czy funkcja jest ciągła w danym punkcie – w prostych przypadkach</w:t>
      </w:r>
    </w:p>
    <w:p w14:paraId="3D578E5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 xml:space="preserve">oblicza pochodną funkcji w punkcie, korzystając z jej definicji – </w:t>
      </w:r>
      <w:r w:rsidRPr="000259CF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62FBDA2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interpretację geometryczną pochodnej funkcji w punkcie do wyznaczania współczynnika kierunkowego stycznej do wykresu funkcji w punkcie i oblicza miarę kąta, jaki ta styczna tworzy z osią </w:t>
      </w:r>
      <w:r w:rsidRPr="000259CF">
        <w:rPr>
          <w:rFonts w:ascii="Times New Roman" w:hAnsi="Times New Roman" w:cs="Times New Roman"/>
          <w:i/>
          <w:sz w:val="24"/>
          <w:szCs w:val="24"/>
        </w:rPr>
        <w:t xml:space="preserve">OX – </w:t>
      </w:r>
      <w:r w:rsidRPr="000259CF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72ECAF0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lastRenderedPageBreak/>
        <w:t>wyznacza równanie stycznej do wykresu funkcji w danym punkcie</w:t>
      </w:r>
    </w:p>
    <w:p w14:paraId="7D03ADD4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funkcję pochodną wielomianów i oblicza jej wartość w danym punkcie </w:t>
      </w:r>
    </w:p>
    <w:p w14:paraId="11309BD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twierdzenie o pochodnej sumy, różnicy, iloczynu i ilorazu funkcji do wyznaczania funkcji pochodnej oraz pochodnej funkcji – w prostych przypadkach</w:t>
      </w:r>
    </w:p>
    <w:p w14:paraId="479BB2CC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7C37F0" w14:textId="76AF8C0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612185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wyznacza wzór funkcji złożonej i jej dziedzinę – w prostych przypadkach</w:t>
      </w:r>
    </w:p>
    <w:p w14:paraId="7F3CDF7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pochodną funkcji do wyznaczania prędkości oraz przyspieszenia poruszających się ciał – w prostych przypadkach</w:t>
      </w:r>
    </w:p>
    <w:p w14:paraId="5D5640A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korzysta z własności pochodnej do wyznaczania przedziałów monotoniczności wielomianów</w:t>
      </w:r>
    </w:p>
    <w:p w14:paraId="50FB584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podaje ekstremum funkcji, korzystając z jej wykresu</w:t>
      </w:r>
    </w:p>
    <w:p w14:paraId="55758CAE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ekstrema wielomianów, stosując warunki konieczny i wystarczający istnienia ekstremum</w:t>
      </w:r>
    </w:p>
    <w:p w14:paraId="19A2CB9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dany wielomian nie ma ekstremum</w:t>
      </w:r>
    </w:p>
    <w:p w14:paraId="1569850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najmniejszą i największą wartość wielomianu w przedziale domkniętym – w prostych przypadkach</w:t>
      </w:r>
    </w:p>
    <w:p w14:paraId="0C20115E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optymalizacyjne – w prostych przypadkach</w:t>
      </w:r>
    </w:p>
    <w:p w14:paraId="4546F7C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podaje i stosuje schemat badania własności funkcji</w:t>
      </w:r>
    </w:p>
    <w:p w14:paraId="4E9B47DB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szkicuje wykres wielomianu na podstawie badania jego własności</w:t>
      </w:r>
    </w:p>
    <w:p w14:paraId="257AC4FC" w14:textId="0102AFDA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F3F0B3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funkcja nie ma granicy w punkcie</w:t>
      </w:r>
    </w:p>
    <w:p w14:paraId="609F165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dana liczba jest granicą funkcji w punkcie</w:t>
      </w:r>
    </w:p>
    <w:p w14:paraId="52284F09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oblicza granicę funkcji w punkcie, również granice funkcji w postaci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f(x)</m:t>
            </m:r>
          </m:e>
        </m:rad>
      </m:oMath>
      <w:r w:rsidRPr="000259CF">
        <w:rPr>
          <w:rFonts w:ascii="Times New Roman" w:hAnsi="Times New Roman" w:cs="Times New Roman"/>
          <w:sz w:val="24"/>
          <w:szCs w:val="24"/>
        </w:rPr>
        <w:t xml:space="preserve"> oraz granice funkcji trygonometrycznych</w:t>
      </w:r>
      <w:r w:rsidRPr="000259C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6F6CE0C9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twierdzenie o związku między wartościami granic jednostronnych w punkcie a granicą funkcji w punkcie</w:t>
      </w:r>
    </w:p>
    <w:p w14:paraId="3EF87B07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funkcji w nieskończoności</w:t>
      </w:r>
    </w:p>
    <w:p w14:paraId="5D9486B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równania asymptot pionowych i poziomych wykresu funkcji – w trudniejszych przypadkach</w:t>
      </w:r>
    </w:p>
    <w:p w14:paraId="26003BA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bada ciągłość funkcji</w:t>
      </w:r>
    </w:p>
    <w:p w14:paraId="71FC1E3F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wartości parametrów, dla których funkcja jest ciągła w danym punkcie lub przedziale</w:t>
      </w:r>
    </w:p>
    <w:p w14:paraId="70214EC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własność </w:t>
      </w:r>
      <w:proofErr w:type="spellStart"/>
      <w:r w:rsidRPr="000259CF">
        <w:rPr>
          <w:rFonts w:ascii="Times New Roman" w:hAnsi="Times New Roman" w:cs="Times New Roman"/>
          <w:sz w:val="24"/>
          <w:szCs w:val="24"/>
        </w:rPr>
        <w:t>Darboux</w:t>
      </w:r>
      <w:proofErr w:type="spellEnd"/>
      <w:r w:rsidRPr="000259CF">
        <w:rPr>
          <w:rFonts w:ascii="Times New Roman" w:hAnsi="Times New Roman" w:cs="Times New Roman"/>
          <w:sz w:val="24"/>
          <w:szCs w:val="24"/>
        </w:rPr>
        <w:t xml:space="preserve"> do uzasadniania istnienia miejsca zerowego funkcji i wyznaczania jego przybliżonej wartości</w:t>
      </w:r>
    </w:p>
    <w:p w14:paraId="48D7CD6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pochodną funkcji w punkcie, korzystając z jej definicji – w trudniejszych przypadkach</w:t>
      </w:r>
    </w:p>
    <w:p w14:paraId="19EEFF2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interpretację geometryczną pochodnej funkcji w punkcie do wyznaczania współczynnika kierunkowego stycznej do wykresu funkcji w punkcie; oblicza kąt, jaki ta styczna tworzy z osią </w:t>
      </w:r>
      <w:r w:rsidRPr="000259CF">
        <w:rPr>
          <w:rFonts w:ascii="Times New Roman" w:hAnsi="Times New Roman" w:cs="Times New Roman"/>
          <w:i/>
          <w:sz w:val="24"/>
          <w:szCs w:val="24"/>
        </w:rPr>
        <w:t xml:space="preserve">OX – </w:t>
      </w:r>
      <w:r w:rsidRPr="000259CF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00BF006B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 istnienie pochodnej funkcji w punkcie</w:t>
      </w:r>
    </w:p>
    <w:p w14:paraId="3A7FB16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lastRenderedPageBreak/>
        <w:t>stosuje twierdzenia o pochodnej sumy, różnicy, iloczynu i ilorazu funkcji do wyznaczania funkcji pochodnej oraz obliczania wartości pochodnej funkcji w punkcie</w:t>
      </w:r>
    </w:p>
    <w:p w14:paraId="4FC5C6E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współrzędne punktu, w którym styczna do wykresu funkcji spełnia podane warunki </w:t>
      </w:r>
    </w:p>
    <w:p w14:paraId="716BCB2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pochodne funkcji trygonometrycznych </w:t>
      </w:r>
    </w:p>
    <w:p w14:paraId="658D5C6E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1E3C65E" w14:textId="3B271640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7CE319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pochodną funkcji złożonej</w:t>
      </w:r>
    </w:p>
    <w:p w14:paraId="3C522EC6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interpretację fizyczną pochodnej funkcji</w:t>
      </w:r>
    </w:p>
    <w:p w14:paraId="37D93A9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przedziały monotoniczności funkcji – w trudniejszych przypadkach</w:t>
      </w:r>
    </w:p>
    <w:p w14:paraId="23A8C84F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uzasadnia monotoniczność funkcji w danym zbiorze</w:t>
      </w:r>
    </w:p>
    <w:p w14:paraId="1D194D4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wyznacza wartości parametrów tak, aby funkcja była monotoniczna</w:t>
      </w:r>
    </w:p>
    <w:p w14:paraId="6EB74B3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ekstrema funkcji, stosując warunki konieczny i wystarczający istnienia ekstremum – w trudniejszych przypadkach</w:t>
      </w:r>
    </w:p>
    <w:p w14:paraId="08CCE7A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funkcja nie ma ekstremum</w:t>
      </w:r>
    </w:p>
    <w:p w14:paraId="37DEC7F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z parametrem dotyczące ekstremów funkcji</w:t>
      </w:r>
    </w:p>
    <w:p w14:paraId="78A9CBE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wartości funkcji najmniejszą i największą w przedziale domkniętym</w:t>
      </w:r>
    </w:p>
    <w:p w14:paraId="24FF7AB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optymalizacyjne</w:t>
      </w:r>
    </w:p>
    <w:p w14:paraId="781286D4" w14:textId="7B1FD73A" w:rsid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bada własności funkcji i szkicuje jej wykres</w:t>
      </w:r>
    </w:p>
    <w:p w14:paraId="0F90C229" w14:textId="77777777" w:rsidR="00775094" w:rsidRPr="000259CF" w:rsidRDefault="00775094" w:rsidP="0077509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A3E07A6" w14:textId="7777777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420F64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wyprowadza wzory na pochodne funkcji </w:t>
      </w:r>
    </w:p>
    <w:p w14:paraId="2F9512B5" w14:textId="77777777" w:rsidR="000259CF" w:rsidRPr="000259CF" w:rsidRDefault="00000000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9"/>
          <w:id w:val="-217132513"/>
        </w:sdtPr>
        <w:sdtContent/>
      </w:sdt>
      <w:r w:rsidR="000259CF" w:rsidRPr="000259CF">
        <w:rPr>
          <w:rFonts w:ascii="Times New Roman" w:hAnsi="Times New Roman" w:cs="Times New Roman"/>
          <w:sz w:val="24"/>
          <w:szCs w:val="24"/>
        </w:rPr>
        <w:t>wyprowadza wzory na pochodną sumy, różnicy, iloczynu i ilorazu funkcji</w:t>
      </w:r>
    </w:p>
    <w:p w14:paraId="04FB689F" w14:textId="77777777" w:rsidR="000259CF" w:rsidRPr="000259CF" w:rsidRDefault="00000000" w:rsidP="000259CF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0"/>
          <w:id w:val="364637426"/>
        </w:sdtPr>
        <w:sdtContent/>
      </w:sdt>
      <w:r w:rsidR="000259CF" w:rsidRPr="000259CF">
        <w:rPr>
          <w:rFonts w:ascii="Times New Roman" w:hAnsi="Times New Roman" w:cs="Times New Roman"/>
          <w:bCs/>
          <w:sz w:val="24"/>
          <w:szCs w:val="24"/>
        </w:rPr>
        <w:t>wyznacza równania asymptot ukośnych wykresu funkcji</w:t>
      </w:r>
    </w:p>
    <w:p w14:paraId="3BE95E7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 podwyższonym stopniu trudności, wykorzystując pochodną i jej własności</w:t>
      </w:r>
    </w:p>
    <w:p w14:paraId="02D92E95" w14:textId="77777777" w:rsidR="000259CF" w:rsidRPr="000259CF" w:rsidRDefault="000259CF" w:rsidP="000259CF">
      <w:pPr>
        <w:rPr>
          <w:rFonts w:ascii="Times New Roman" w:hAnsi="Times New Roman" w:cs="Times New Roman"/>
          <w:b/>
          <w:sz w:val="24"/>
          <w:szCs w:val="24"/>
        </w:rPr>
      </w:pPr>
    </w:p>
    <w:p w14:paraId="409F1094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1EEA72AE" w14:textId="48B83CC0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STATYSTYKA</w:t>
      </w:r>
    </w:p>
    <w:p w14:paraId="0A5BD42D" w14:textId="1B71973C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6FB9A80" w14:textId="5E3C4797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bookmarkStart w:id="18" w:name="_Hlk115605038"/>
      <w:r w:rsidRPr="00EB20A1">
        <w:rPr>
          <w:rFonts w:ascii="Times New Roman" w:hAnsi="Times New Roman" w:cs="Times New Roman"/>
          <w:sz w:val="24"/>
          <w:szCs w:val="24"/>
        </w:rPr>
        <w:t xml:space="preserve">oblicza średnią arytmetyczną, wyznacza medianę i dominantę zestawu danych </w:t>
      </w:r>
    </w:p>
    <w:p w14:paraId="6FC39F01" w14:textId="583F4461" w:rsidR="007B2332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ważoną liczb z podanymi wagami</w:t>
      </w:r>
    </w:p>
    <w:bookmarkEnd w:id="18"/>
    <w:p w14:paraId="54A9AB08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E7669C" w14:textId="2C0B9D98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E994A4F" w14:textId="5CFAAF0F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arytmetyczną, wyznacza medianę i dominantę zestawu danych</w:t>
      </w:r>
      <w:bookmarkStart w:id="19" w:name="_Hlk115605077"/>
      <w:r w:rsidRPr="00EB20A1">
        <w:rPr>
          <w:rFonts w:ascii="Times New Roman" w:hAnsi="Times New Roman" w:cs="Times New Roman"/>
          <w:sz w:val="24"/>
          <w:szCs w:val="24"/>
        </w:rPr>
        <w:t xml:space="preserve"> w zadaniach o średnim stopniu trudności</w:t>
      </w:r>
      <w:bookmarkEnd w:id="19"/>
    </w:p>
    <w:p w14:paraId="2BEAC681" w14:textId="66AD24F6" w:rsidR="007B2332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ważoną liczb z podanymi wagami w zadaniach o średnim stopniu trudności</w:t>
      </w:r>
    </w:p>
    <w:p w14:paraId="65A189A2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586B93" w14:textId="586995B8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04133045" w14:textId="5F355253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lastRenderedPageBreak/>
        <w:t>oblicza średnią arytmetyczną, wyznacza medianę i dominantę danych przedstawionych różnymi sposobami</w:t>
      </w:r>
    </w:p>
    <w:p w14:paraId="6F2F851B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trudniejszych przypadkach</w:t>
      </w:r>
    </w:p>
    <w:p w14:paraId="44FDA82E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23DED0" w14:textId="012A0B3C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D15229F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 xml:space="preserve">oblicza średnią arytmetyczną, wyznacza medianę i dominantę danych pogrupowanych różnymi sposobami </w:t>
      </w:r>
    </w:p>
    <w:p w14:paraId="6EDDFADC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rozwiązuje zadania dotyczące statystyki – w trudniejszych przypadkach</w:t>
      </w:r>
    </w:p>
    <w:p w14:paraId="28AD011C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D27A782" w14:textId="5229CD12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10E6866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rozwiązuje zadania o znacznym stopniu trudności dotyczące statystyki</w:t>
      </w:r>
    </w:p>
    <w:p w14:paraId="50C8045E" w14:textId="77777777" w:rsidR="00EB20A1" w:rsidRDefault="00EB20A1" w:rsidP="00EB20A1">
      <w:pPr>
        <w:rPr>
          <w:sz w:val="22"/>
          <w:szCs w:val="22"/>
        </w:rPr>
      </w:pPr>
    </w:p>
    <w:bookmarkEnd w:id="16"/>
    <w:p w14:paraId="7160301C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A2263C">
        <w:rPr>
          <w:rFonts w:ascii="Times New Roman" w:hAnsi="Times New Roman" w:cs="Times New Roman"/>
          <w:sz w:val="32"/>
          <w:szCs w:val="32"/>
        </w:rPr>
        <w:t>RACHUNEK PRAWDOPODOBIEŃSTWA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20" w:name="_Hlk14378599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222854E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wypisuje wszystkie możliwe wyniki danego doświadczenia</w:t>
      </w:r>
    </w:p>
    <w:p w14:paraId="5160C0C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regułę mnożenia do wyznaczenia liczby wyników doświadczenia spełniających dany warunek – w typowych sytuacjach</w:t>
      </w:r>
    </w:p>
    <w:p w14:paraId="07D14C8C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przedstawia drzewo ilustrujące wyniki danego doświadczenia – w prostych sytuacjach</w:t>
      </w:r>
    </w:p>
    <w:p w14:paraId="037242B2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wypisuje wszystkie możliwe permutacje danego zbioru</w:t>
      </w:r>
    </w:p>
    <w:p w14:paraId="5175641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wykonuje obliczenia, stosując definicję silni</w:t>
      </w:r>
    </w:p>
    <w:p w14:paraId="1F8E378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permutacji danego zbioru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2DF5EA9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bez powtórzeń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4E35C94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z powtórzeniami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0077462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symbolu Newtona</w:t>
      </w:r>
    </w:p>
    <w:p w14:paraId="7ACB9AE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kombinacji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–w prostych sytuacjach</w:t>
      </w:r>
    </w:p>
    <w:p w14:paraId="7001EA4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regułę dodawania do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obliczania liczby wyników spełniających dany warunek</w:t>
      </w:r>
      <w:r w:rsidRPr="00F34E9B">
        <w:rPr>
          <w:rFonts w:ascii="Times New Roman" w:hAnsi="Times New Roman" w:cs="Times New Roman"/>
          <w:sz w:val="24"/>
          <w:szCs w:val="24"/>
        </w:rPr>
        <w:t xml:space="preserve"> – w prostych sytuacjach</w:t>
      </w:r>
    </w:p>
    <w:p w14:paraId="148690AC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podstawowe pojęcia kombinatoryki do rozwiązywania zadań o niewielkim stopniu trudności</w:t>
      </w:r>
    </w:p>
    <w:p w14:paraId="0968E457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określa przestrzeń (zbiór) zdarzeń elementarnych dla danego doświadczenia</w:t>
      </w:r>
    </w:p>
    <w:p w14:paraId="180C868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wypisuje wyniki sprzyjające danemu zdarzeniu losowemu</w:t>
      </w:r>
    </w:p>
    <w:p w14:paraId="3391568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określa zdarzenia: przeciwne, niemożliwe, pewne i wykluczające się</w:t>
      </w:r>
    </w:p>
    <w:p w14:paraId="69B1A4C7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wyznacza sumę, iloczyn i różnicę zdarzeń losowych – w prostych sytuacjach</w:t>
      </w:r>
    </w:p>
    <w:p w14:paraId="5F0B4C6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typowych </w:t>
      </w:r>
      <w:r w:rsidRPr="00F34E9B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4F7F94D0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podaje rozkład prawdopodobieństwa dla rzutu kostką</w:t>
      </w:r>
    </w:p>
    <w:p w14:paraId="6C7CD7A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0C696D8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prostych sytuacjach</w:t>
      </w:r>
    </w:p>
    <w:p w14:paraId="439B50F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warunkowe – w prostych sytuacjach</w:t>
      </w:r>
    </w:p>
    <w:p w14:paraId="387E292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E9B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czy są spełnione założenia twierdzenia o prawdopodobieństwie całkowitym – w prostych sytuacjach</w:t>
      </w:r>
    </w:p>
    <w:p w14:paraId="5AFD04E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całkowite – w prostych sytuacjach</w:t>
      </w:r>
    </w:p>
    <w:p w14:paraId="37B1B596" w14:textId="77777777" w:rsidR="00F56B21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wzór Bayesa do obliczania prawdopodobieństwa przyczyny – w prostych przypadkach</w:t>
      </w:r>
    </w:p>
    <w:p w14:paraId="379000A7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75D33F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535E3C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ilustruje doświadczenie wieloetapowe za pomocą drzewa </w:t>
      </w:r>
    </w:p>
    <w:p w14:paraId="7F70964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sukcesu i porażki w pojedynczej próbie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Bernulliego</w:t>
      </w:r>
      <w:proofErr w:type="spellEnd"/>
    </w:p>
    <w:p w14:paraId="1D42BA41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 – w prostych przypadkach</w:t>
      </w:r>
    </w:p>
    <w:p w14:paraId="23EFFE98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podaje rozkład zmiennej losowej i przedstawia go za pomocą tabeli – w prostych przypadkach</w:t>
      </w:r>
    </w:p>
    <w:p w14:paraId="4906E2C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oczekiwaną zmiennej losowej – w prostych przypadkach</w:t>
      </w:r>
    </w:p>
    <w:p w14:paraId="2837237F" w14:textId="77777777" w:rsidR="00F56B21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</w:t>
      </w:r>
    </w:p>
    <w:p w14:paraId="665976E2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1329B57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D7E06E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złożonych sytuacjach</w:t>
      </w:r>
    </w:p>
    <w:p w14:paraId="46DBFC3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permutacji danego zbioru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0067FFE9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bez powtórzeń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30D14205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z powtórzeniami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66DE926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kombinacji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03A2964B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własności trójkąta Pascala </w:t>
      </w:r>
    </w:p>
    <w:p w14:paraId="0F6C62D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wzór dwumianowy Newtona do rozwinięcia wyrażeń postaci (</w:t>
      </w:r>
      <w:r w:rsidRPr="00F34E9B">
        <w:rPr>
          <w:rFonts w:ascii="Times New Roman" w:hAnsi="Times New Roman" w:cs="Times New Roman"/>
          <w:i/>
          <w:sz w:val="24"/>
          <w:szCs w:val="24"/>
        </w:rPr>
        <w:t>a</w:t>
      </w:r>
      <w:r w:rsidRPr="00F34E9B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F34E9B">
        <w:rPr>
          <w:rFonts w:ascii="Times New Roman" w:hAnsi="Times New Roman" w:cs="Times New Roman"/>
          <w:i/>
          <w:sz w:val="24"/>
          <w:szCs w:val="24"/>
        </w:rPr>
        <w:t>b</w:t>
      </w:r>
      <w:r w:rsidRPr="00F34E9B">
        <w:rPr>
          <w:rFonts w:ascii="Times New Roman" w:hAnsi="Times New Roman" w:cs="Times New Roman"/>
          <w:sz w:val="24"/>
          <w:szCs w:val="24"/>
        </w:rPr>
        <w:t>)</w:t>
      </w:r>
      <w:r w:rsidRPr="00F34E9B"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i wyznaczenia współczynników wielomianów</w:t>
      </w:r>
    </w:p>
    <w:p w14:paraId="4C177571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uzasadnia zależności, w których występuje symbol Newtona</w:t>
      </w:r>
    </w:p>
    <w:p w14:paraId="3B014C83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złożonych </w:t>
      </w:r>
      <w:r w:rsidRPr="00F34E9B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3BE11CF9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46215F1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własności prawdopodobieństwa do obliczania prawdopodobieństw zdarzeń</w:t>
      </w:r>
    </w:p>
    <w:p w14:paraId="0948C427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własności prawdopodobieństwa w dowodach twierdzeń</w:t>
      </w:r>
    </w:p>
    <w:p w14:paraId="4799CFC1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warunkowe </w:t>
      </w:r>
    </w:p>
    <w:p w14:paraId="72C3F2CE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całkowite </w:t>
      </w:r>
    </w:p>
    <w:p w14:paraId="6246C4EA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ilustruje doświadczenia wieloetapowe za pomocą drzewa i na tej podstawie oblicza prawdopodobieństwa zdarzeń</w:t>
      </w:r>
      <w:r w:rsidRPr="00F34E9B" w:rsidDel="00D71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D3D6B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wzór Bayesa do obliczania prawdopodobieństwa zdarzenia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2A07BD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</w:t>
      </w:r>
    </w:p>
    <w:p w14:paraId="0477BDA6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co najmniej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 sukcesów w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34E9B">
        <w:rPr>
          <w:rFonts w:ascii="Times New Roman" w:hAnsi="Times New Roman" w:cs="Times New Roman"/>
          <w:sz w:val="24"/>
          <w:szCs w:val="24"/>
        </w:rPr>
        <w:t xml:space="preserve"> próbach</w:t>
      </w:r>
    </w:p>
    <w:p w14:paraId="00B3309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podaje rozkład zmiennej losowej </w:t>
      </w:r>
    </w:p>
    <w:p w14:paraId="755B0B68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wartość oczekiwaną zmiennej losowej </w:t>
      </w:r>
    </w:p>
    <w:p w14:paraId="40D181BA" w14:textId="77777777" w:rsidR="00F56B21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</w:t>
      </w:r>
    </w:p>
    <w:p w14:paraId="406AA5FF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66EF0E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1D3392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warunkowe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70505DD3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całkowite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562C562C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ilustruje doświadczenia wieloetapowe za pomocą drzewa i na tej podstawie oblicza prawdopodobieństwa zdarzeń</w:t>
      </w:r>
      <w:r w:rsidRPr="00F34E9B" w:rsidDel="00D71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2ACD3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stosuje wzór Bayesa do obliczania prawdopodobieństwa zdarzenia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DD087F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 – w złożonych sytuacjach</w:t>
      </w:r>
    </w:p>
    <w:p w14:paraId="779BD51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co najmniej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 sukcesów w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34E9B">
        <w:rPr>
          <w:rFonts w:ascii="Times New Roman" w:hAnsi="Times New Roman" w:cs="Times New Roman"/>
          <w:sz w:val="24"/>
          <w:szCs w:val="24"/>
        </w:rPr>
        <w:t xml:space="preserve"> próbach</w:t>
      </w:r>
    </w:p>
    <w:p w14:paraId="3049BA5A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podaje rozkład zmiennej losowej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177EEC2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oczekiwaną zmiennej losowej – w trudnych przypadkach</w:t>
      </w:r>
    </w:p>
    <w:p w14:paraId="7B359B3B" w14:textId="77777777" w:rsidR="00F56B21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 – w złożonych sytuacjach</w:t>
      </w:r>
    </w:p>
    <w:p w14:paraId="52912031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48CD816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bookmarkEnd w:id="20"/>
    <w:p w14:paraId="4A4A8721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>rozwiązuje zadania o znacznym stopniu trudności dotyczące własności prawdopodobieństwa</w:t>
      </w:r>
    </w:p>
    <w:p w14:paraId="282ECD3D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>udowadnia wzór Bayesa</w:t>
      </w:r>
    </w:p>
    <w:p w14:paraId="2684653E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 xml:space="preserve">stosuje własności prawdopodobieństwa w dowodach twierdzeń </w:t>
      </w:r>
    </w:p>
    <w:p w14:paraId="402CCB53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32"/>
          <w:szCs w:val="32"/>
        </w:rPr>
      </w:pPr>
    </w:p>
    <w:p w14:paraId="409E3611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GRANIASTOSŁUPY I OSTROSŁUPY</w:t>
      </w:r>
    </w:p>
    <w:p w14:paraId="108D13C1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1" w:name="_Hlk143786041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F3B83F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w wielościanie proste prostopadłe, równoległe i skośne</w:t>
      </w:r>
    </w:p>
    <w:p w14:paraId="7942850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w wielościanie rzut prostokątny danego odcinka na daną płaszczyznę</w:t>
      </w:r>
    </w:p>
    <w:p w14:paraId="07F73A4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określa liczbę ścian, wierzchołków i krawędzi wielościanu; </w:t>
      </w:r>
      <w:proofErr w:type="gramStart"/>
      <w:r w:rsidRPr="00F34E9B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czy istnieje graniastosłup o danej liczbie krawędzi</w:t>
      </w:r>
    </w:p>
    <w:p w14:paraId="3282DD9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elementy charakterystyczne wielościanu (np. wierzchołek ostrosłupa)</w:t>
      </w:r>
    </w:p>
    <w:p w14:paraId="617C3EC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pole powierzchni bocznej i całkowitej graniastosłupa i ostrosłupa </w:t>
      </w:r>
    </w:p>
    <w:p w14:paraId="768220D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siatkę wielościanu na podstawie jej fragmentu</w:t>
      </w:r>
    </w:p>
    <w:p w14:paraId="793337F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długości przekątnych graniastosłupa prostego – w prostych przypadkach</w:t>
      </w:r>
    </w:p>
    <w:p w14:paraId="3CF7DB3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objętość graniastosłupa prostego i ostrosłupa prawidłowego</w:t>
      </w:r>
    </w:p>
    <w:p w14:paraId="0BA1EC5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 między przekątną graniastosłupa a płaszczyzną jego podstawy</w:t>
      </w:r>
    </w:p>
    <w:p w14:paraId="5DF51FF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kąty między odcinkami w ostrosłupie a płaszczyzną jego podstawy – w prostych przypadkach</w:t>
      </w:r>
    </w:p>
    <w:p w14:paraId="1FD76C4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 między sąsiednimi ścianami wielościanu – w prostych przypadkach</w:t>
      </w:r>
    </w:p>
    <w:p w14:paraId="266249D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typowe zadania dotyczące kąta między prostą a płaszczyzną</w:t>
      </w:r>
      <w:bookmarkStart w:id="22" w:name="_Hlk143788899"/>
    </w:p>
    <w:p w14:paraId="23B8B49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prostych sytuacjach</w:t>
      </w:r>
    </w:p>
    <w:p w14:paraId="7FF4269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na rysunku prostopadłościanu (sześcianu) i ostrosłupa prawidłowego zaznacza ich przekroje – w prostych sytuacjach</w:t>
      </w:r>
    </w:p>
    <w:p w14:paraId="54798217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pole danego przekroju graniastosłupa lub ostrosłupa prawidłowego – w prostych sytuacjach</w:t>
      </w:r>
    </w:p>
    <w:p w14:paraId="54808359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2"/>
    <w:p w14:paraId="613BC2C0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4CAB1C4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 w prostopadłościanach</w:t>
      </w:r>
    </w:p>
    <w:p w14:paraId="5B6902D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typowych sytuacjach</w:t>
      </w:r>
    </w:p>
    <w:p w14:paraId="66A0037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na rysunku prostopadłościanu (sześcianu) i ostrosłupa prawidłowego zaznacza ich przekroje – w typowych sytuacjach</w:t>
      </w:r>
    </w:p>
    <w:p w14:paraId="23B2FADA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oblicza pole danego przekroju graniastosłupa lub ostrosłupa prawidłowego – w typowych sytuacjach</w:t>
      </w:r>
    </w:p>
    <w:p w14:paraId="244E3D43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890F26D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BB13D8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7993310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dowód twierdzenia o prostej prostopadłej</w:t>
      </w:r>
    </w:p>
    <w:p w14:paraId="1ECC951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29813C9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34E9B">
        <w:rPr>
          <w:rFonts w:ascii="Times New Roman" w:hAnsi="Times New Roman" w:cs="Times New Roman"/>
          <w:sz w:val="24"/>
          <w:szCs w:val="24"/>
        </w:rPr>
        <w:t>funkcje trygonometryczne 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5DFE82DC" w14:textId="77777777" w:rsidR="00F56B21" w:rsidRPr="00F34E9B" w:rsidRDefault="00F56B21" w:rsidP="00F56B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złożonych sytuacjach</w:t>
      </w:r>
    </w:p>
    <w:p w14:paraId="07EF247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miarę kąta dwuściennego między ścianami wielościanu oraz między ścianą wielościanu a jego przekrojem</w:t>
      </w:r>
      <w:r w:rsidRPr="00F34E9B" w:rsidDel="00963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E9B">
        <w:rPr>
          <w:rFonts w:ascii="Times New Roman" w:hAnsi="Times New Roman" w:cs="Times New Roman"/>
          <w:bCs/>
          <w:sz w:val="24"/>
          <w:szCs w:val="24"/>
        </w:rPr>
        <w:t>(również z wykorzystaniem trygonometrii)</w:t>
      </w:r>
    </w:p>
    <w:p w14:paraId="7C579ED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miary kąta między prostą a płaszczyzną (również z wykorzystaniem trygonometrii)</w:t>
      </w:r>
    </w:p>
    <w:p w14:paraId="48753FE6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oblicza pola przekrojów prostopadłościanu i ostrosłupa prawidłowego (również z wykorzystaniem trygonometrii) </w:t>
      </w:r>
    </w:p>
    <w:p w14:paraId="5521316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</w:t>
      </w:r>
    </w:p>
    <w:p w14:paraId="7570DD8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rozwiązywania zadań</w:t>
      </w:r>
    </w:p>
    <w:p w14:paraId="05EFB58D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pola przekrojów prostopadłościanu lub ostrosłupa prawidłowego (również z wykorzystaniem trygonometrii) – w złożonych sytuacjach</w:t>
      </w:r>
    </w:p>
    <w:p w14:paraId="5814A189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85F144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F85982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 w trudniejszych zadaniach</w:t>
      </w:r>
    </w:p>
    <w:p w14:paraId="732A8021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dowód twierdzenia o trzech prostych prostopadłych</w:t>
      </w:r>
    </w:p>
    <w:p w14:paraId="4082774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rozwiązywania zadań o wyższym stopniu trudności</w:t>
      </w:r>
    </w:p>
    <w:p w14:paraId="68270AC0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pola przekrojów prostopadłościanu lub ostrosłupa prawidłowego (również z wykorzystaniem trygonometrii) – w bardziej złożonych sytuacjach</w:t>
      </w:r>
    </w:p>
    <w:p w14:paraId="3CD462C8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ADE763D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36AC500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o znacznym stopniu trudności dotyczące graniastosłupów i ostrosłupów oraz ich przekrojów (również z wykorzystaniem trygonometrii)</w:t>
      </w:r>
    </w:p>
    <w:p w14:paraId="32144560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przeprowadza dowody twierdzeń dotyczących związków miarowych w wielościanach </w:t>
      </w:r>
    </w:p>
    <w:p w14:paraId="4EB64C71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9F595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bookmarkEnd w:id="21"/>
    <w:p w14:paraId="7633A46A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BRYŁY OBROTOWE</w:t>
      </w:r>
    </w:p>
    <w:p w14:paraId="363764BA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62014E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elementy charakterystyczne bryły obrotowej (np. kąt rozwarcia stożka)</w:t>
      </w:r>
    </w:p>
    <w:p w14:paraId="17CEB9E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zaznacza przekrój osiowy walca i stożka oraz przekroje kuli</w:t>
      </w:r>
    </w:p>
    <w:p w14:paraId="70BDF661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Hlk143789184"/>
      <w:r w:rsidRPr="00F34E9B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42A1DAE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prostych sytuacjach</w:t>
      </w:r>
    </w:p>
    <w:p w14:paraId="5658A15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prostych sytuacjach</w:t>
      </w:r>
    </w:p>
    <w:p w14:paraId="21319DDC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wyznacza skalę podobieństwa brył podobnych – w prostych przypadkach</w:t>
      </w:r>
    </w:p>
    <w:p w14:paraId="0781B6F3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3"/>
    <w:p w14:paraId="16543A55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84E8F3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38DA187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typowych sytuacjach</w:t>
      </w:r>
    </w:p>
    <w:p w14:paraId="21EA3A8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typowych sytuacjach</w:t>
      </w:r>
    </w:p>
    <w:p w14:paraId="31D3C241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wyznacza skalę podobieństwa brył podobnych – w typowych przypadkach</w:t>
      </w:r>
    </w:p>
    <w:p w14:paraId="23D00B76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F546B28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49FCDB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34E9B">
        <w:rPr>
          <w:rFonts w:ascii="Times New Roman" w:hAnsi="Times New Roman" w:cs="Times New Roman"/>
          <w:sz w:val="24"/>
          <w:szCs w:val="24"/>
        </w:rPr>
        <w:t>funkcje trygonometryczne 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61A322B8" w14:textId="77777777" w:rsidR="00F56B21" w:rsidRPr="00F34E9B" w:rsidRDefault="00F56B21" w:rsidP="00F56B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złożonych sytuacjach</w:t>
      </w:r>
    </w:p>
    <w:p w14:paraId="4A77CCC0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4" w:name="_Hlk143789275"/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kulę i opisanych na kuli</w:t>
      </w:r>
    </w:p>
    <w:p w14:paraId="70F6CEC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walec i opisanych na walcu</w:t>
      </w:r>
    </w:p>
    <w:p w14:paraId="4767406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stożek i opisanych na stożku</w:t>
      </w:r>
    </w:p>
    <w:p w14:paraId="5F1F3597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rozwiązuje zadania dotyczące brył obrotowych i wielościanów wpisanych w inne wielościany</w:t>
      </w:r>
    </w:p>
    <w:p w14:paraId="4B57D13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podobieństwo brył i skalę podobieństwa podczas rozwiązywania zadań</w:t>
      </w:r>
    </w:p>
    <w:p w14:paraId="03016839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opisuje funkcją jednej zmiennej pole powierzchni lub objętość bryły i określa jej dziedzinę oraz wyznacza jej największą albo najmniejszą wartość (zadania optymalizacyjne)</w:t>
      </w:r>
    </w:p>
    <w:p w14:paraId="68080C40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4"/>
    <w:p w14:paraId="17CAE047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D0AB2E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rysuje odpowiednie przekroje i oblicza pola powierzchni i objętości brył wpisanych w kulę i opisanych na kuli </w:t>
      </w:r>
      <w:bookmarkStart w:id="25" w:name="_Hlk143789335"/>
      <w:r w:rsidRPr="00F34E9B">
        <w:rPr>
          <w:rFonts w:ascii="Times New Roman" w:hAnsi="Times New Roman" w:cs="Times New Roman"/>
          <w:sz w:val="24"/>
          <w:szCs w:val="24"/>
        </w:rPr>
        <w:t>– w zadaniach o podwyższonym stopniu trudności</w:t>
      </w:r>
      <w:bookmarkEnd w:id="25"/>
    </w:p>
    <w:p w14:paraId="7E7EEB3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walec i opisanych na walcu– w zadaniach o podwyższonym stopniu trudności</w:t>
      </w:r>
    </w:p>
    <w:p w14:paraId="6613656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stożek i opisanych na stożku– w zadaniach o podwyższonym stopniu trudności</w:t>
      </w:r>
    </w:p>
    <w:p w14:paraId="11258C4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rozwiązuje zadania dotyczące brył obrotowych i wielościanów wpisanych w inne wielościany– w zadaniach o podwyższonym stopniu trudności</w:t>
      </w:r>
    </w:p>
    <w:p w14:paraId="6882C57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podobieństwo brył i skalę podobieństwa podczas rozwiązywania zadań– w zadaniach o podwyższonym stopniu trudności</w:t>
      </w:r>
    </w:p>
    <w:p w14:paraId="7BDF8D33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opisuje funkcją jednej zmiennej pole powierzchni lub objętość bryły i określa jej dziedzinę oraz wyznacza jej największą albo najmniejszą wartość (zadania optymalizacyjne) – w zadaniach o podwyższonym stopniu trudności</w:t>
      </w:r>
    </w:p>
    <w:p w14:paraId="4A38C53A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F32AE4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51C17173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o znacznym stopniu trudności dotyczące brył obrotowych (również z wykorzystaniem trygonometrii)</w:t>
      </w:r>
    </w:p>
    <w:p w14:paraId="052A361A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przeprowadza dowody twierdzeń dotyczących związków miarowych w bryłach obrotowych</w:t>
      </w:r>
    </w:p>
    <w:p w14:paraId="3F6A3772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wyprowadza wzory na objętość i pole powierzchni bocznej stożka ściętego</w:t>
      </w:r>
    </w:p>
    <w:p w14:paraId="68DDEC80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4C6CD68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32"/>
          <w:szCs w:val="32"/>
        </w:rPr>
      </w:pPr>
    </w:p>
    <w:p w14:paraId="79C2DFA0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PRZYKŁADY DOWODÓW W MATEMATYCE</w:t>
      </w:r>
    </w:p>
    <w:p w14:paraId="4409FCF4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E39F1F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proste dowody dotyczące własności liczb całkowitych</w:t>
      </w:r>
    </w:p>
    <w:p w14:paraId="2005261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proste dowody, stosując metodę równoważnego przekształcania tezy</w:t>
      </w:r>
      <w:r w:rsidRPr="00F34E9B" w:rsidDel="00B32C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941103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proste dowody dotyczące własności figur płaskich</w:t>
      </w:r>
    </w:p>
    <w:p w14:paraId="4B5D57D6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6FF8BFA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24A9D5F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typowe dowody dotyczące własności liczb całkowitych</w:t>
      </w:r>
    </w:p>
    <w:p w14:paraId="2281CD3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typowe dowody, stosując metodę równoważnego przekształcania tezy</w:t>
      </w:r>
      <w:r w:rsidRPr="00F34E9B" w:rsidDel="00B32C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AA1C61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typowe dowody dotyczące własności figur płaskich</w:t>
      </w:r>
    </w:p>
    <w:p w14:paraId="610FA2EE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FEA81AB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27D449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2ABDACB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trudniejsze dowody dotyczące nierówności, wykorzystując zależność między średnią arytmetyczną a średnią geometryczną</w:t>
      </w:r>
    </w:p>
    <w:p w14:paraId="49981AC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metodę równoważnego przekształcenia tezy </w:t>
      </w:r>
    </w:p>
    <w:p w14:paraId="6B495CBA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dowody dotyczące własności figur płaskich</w:t>
      </w:r>
    </w:p>
    <w:p w14:paraId="78772A20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9816D2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BB0403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złożone dowody dotyczące własności liczb całkowitych</w:t>
      </w:r>
    </w:p>
    <w:p w14:paraId="339D6F1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złożone dowody dotyczące nierówności, wykorzystując zależność między średnią arytmetyczną a średnią geometryczną</w:t>
      </w:r>
    </w:p>
    <w:p w14:paraId="39BB231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metodę równoważnego przekształcenia tezy – w trudnych sytuacjach</w:t>
      </w:r>
    </w:p>
    <w:p w14:paraId="5B3EE900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trudne dowody dotyczące własności figur płaskich</w:t>
      </w:r>
    </w:p>
    <w:p w14:paraId="177D7A32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3C597CC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E5D3977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dowód nie wprost (np. dotyczący liczb pierwszych)</w:t>
      </w:r>
    </w:p>
    <w:p w14:paraId="2972413B" w14:textId="77777777" w:rsidR="00F56B21" w:rsidRPr="00F34E9B" w:rsidRDefault="00F56B21" w:rsidP="00F56B21">
      <w:pPr>
        <w:pStyle w:val="Nagwek1"/>
      </w:pPr>
    </w:p>
    <w:p w14:paraId="1F3D345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A0E11D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8CF91AA" w14:textId="77777777" w:rsidR="00F56B21" w:rsidRPr="00F34E9B" w:rsidRDefault="00F56B21" w:rsidP="00F56B21">
      <w:pPr>
        <w:rPr>
          <w:rFonts w:ascii="Times New Roman" w:hAnsi="Times New Roman" w:cs="Times New Roman"/>
          <w:sz w:val="24"/>
          <w:szCs w:val="24"/>
        </w:rPr>
      </w:pPr>
    </w:p>
    <w:p w14:paraId="5EFF7C99" w14:textId="77777777" w:rsidR="00237CD9" w:rsidRPr="00237CD9" w:rsidRDefault="00237CD9" w:rsidP="00237CD9">
      <w:pPr>
        <w:rPr>
          <w:sz w:val="32"/>
          <w:szCs w:val="32"/>
        </w:rPr>
      </w:pPr>
    </w:p>
    <w:p w14:paraId="374A359E" w14:textId="77777777" w:rsidR="008167AB" w:rsidRDefault="008167AB"/>
    <w:sectPr w:rsidR="0081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6E0"/>
    <w:multiLevelType w:val="multilevel"/>
    <w:tmpl w:val="4D040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AE09A3"/>
    <w:multiLevelType w:val="multilevel"/>
    <w:tmpl w:val="A13E6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E04B2"/>
    <w:multiLevelType w:val="hybridMultilevel"/>
    <w:tmpl w:val="9B8CB0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0807"/>
    <w:multiLevelType w:val="multilevel"/>
    <w:tmpl w:val="2D3A6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7F3784"/>
    <w:multiLevelType w:val="hybridMultilevel"/>
    <w:tmpl w:val="E292B2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80DEB"/>
    <w:multiLevelType w:val="multilevel"/>
    <w:tmpl w:val="3FF63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880A40"/>
    <w:multiLevelType w:val="multilevel"/>
    <w:tmpl w:val="B62A1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BE8484F"/>
    <w:multiLevelType w:val="hybridMultilevel"/>
    <w:tmpl w:val="8A627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411D1"/>
    <w:multiLevelType w:val="multilevel"/>
    <w:tmpl w:val="59021D6C"/>
    <w:lvl w:ilvl="0">
      <w:start w:val="1"/>
      <w:numFmt w:val="bullet"/>
      <w:pStyle w:val="Listapunktowana2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D5F5815"/>
    <w:multiLevelType w:val="multilevel"/>
    <w:tmpl w:val="BF5EE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8B2C6B"/>
    <w:multiLevelType w:val="multilevel"/>
    <w:tmpl w:val="976ED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F963759"/>
    <w:multiLevelType w:val="multilevel"/>
    <w:tmpl w:val="18E8D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215BFE"/>
    <w:multiLevelType w:val="hybridMultilevel"/>
    <w:tmpl w:val="EE3AD6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A6076"/>
    <w:multiLevelType w:val="hybridMultilevel"/>
    <w:tmpl w:val="01EAD0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2095F"/>
    <w:multiLevelType w:val="hybridMultilevel"/>
    <w:tmpl w:val="5A0E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F3462"/>
    <w:multiLevelType w:val="hybridMultilevel"/>
    <w:tmpl w:val="B770CD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70021"/>
    <w:multiLevelType w:val="hybridMultilevel"/>
    <w:tmpl w:val="3D0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6427"/>
    <w:multiLevelType w:val="hybridMultilevel"/>
    <w:tmpl w:val="F294B18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68455EA4"/>
    <w:multiLevelType w:val="hybridMultilevel"/>
    <w:tmpl w:val="1AE629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7300D"/>
    <w:multiLevelType w:val="hybridMultilevel"/>
    <w:tmpl w:val="26AC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93E03"/>
    <w:multiLevelType w:val="hybridMultilevel"/>
    <w:tmpl w:val="89703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63B"/>
    <w:multiLevelType w:val="hybridMultilevel"/>
    <w:tmpl w:val="82F42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A5A5B"/>
    <w:multiLevelType w:val="hybridMultilevel"/>
    <w:tmpl w:val="58842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100E1"/>
    <w:multiLevelType w:val="multilevel"/>
    <w:tmpl w:val="ED58F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2718552">
    <w:abstractNumId w:val="20"/>
  </w:num>
  <w:num w:numId="2" w16cid:durableId="251282203">
    <w:abstractNumId w:val="12"/>
  </w:num>
  <w:num w:numId="3" w16cid:durableId="602496688">
    <w:abstractNumId w:val="22"/>
  </w:num>
  <w:num w:numId="4" w16cid:durableId="786199645">
    <w:abstractNumId w:val="4"/>
  </w:num>
  <w:num w:numId="5" w16cid:durableId="1585529008">
    <w:abstractNumId w:val="21"/>
  </w:num>
  <w:num w:numId="6" w16cid:durableId="2110538127">
    <w:abstractNumId w:val="14"/>
  </w:num>
  <w:num w:numId="7" w16cid:durableId="1977877770">
    <w:abstractNumId w:val="19"/>
  </w:num>
  <w:num w:numId="8" w16cid:durableId="438793517">
    <w:abstractNumId w:val="2"/>
  </w:num>
  <w:num w:numId="9" w16cid:durableId="53477639">
    <w:abstractNumId w:val="18"/>
  </w:num>
  <w:num w:numId="10" w16cid:durableId="1142844912">
    <w:abstractNumId w:val="13"/>
  </w:num>
  <w:num w:numId="11" w16cid:durableId="1047030943">
    <w:abstractNumId w:val="15"/>
  </w:num>
  <w:num w:numId="12" w16cid:durableId="12939751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5213566">
    <w:abstractNumId w:val="16"/>
  </w:num>
  <w:num w:numId="14" w16cid:durableId="1086196415">
    <w:abstractNumId w:val="17"/>
  </w:num>
  <w:num w:numId="15" w16cid:durableId="400178318">
    <w:abstractNumId w:val="9"/>
  </w:num>
  <w:num w:numId="16" w16cid:durableId="557518051">
    <w:abstractNumId w:val="23"/>
  </w:num>
  <w:num w:numId="17" w16cid:durableId="196898217">
    <w:abstractNumId w:val="8"/>
  </w:num>
  <w:num w:numId="18" w16cid:durableId="11223892">
    <w:abstractNumId w:val="3"/>
  </w:num>
  <w:num w:numId="19" w16cid:durableId="1181435671">
    <w:abstractNumId w:val="6"/>
  </w:num>
  <w:num w:numId="20" w16cid:durableId="942490575">
    <w:abstractNumId w:val="1"/>
  </w:num>
  <w:num w:numId="21" w16cid:durableId="544950054">
    <w:abstractNumId w:val="10"/>
  </w:num>
  <w:num w:numId="22" w16cid:durableId="448748138">
    <w:abstractNumId w:val="5"/>
  </w:num>
  <w:num w:numId="23" w16cid:durableId="690835465">
    <w:abstractNumId w:val="0"/>
  </w:num>
  <w:num w:numId="24" w16cid:durableId="451439755">
    <w:abstractNumId w:val="11"/>
  </w:num>
  <w:num w:numId="25" w16cid:durableId="219899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9F"/>
    <w:rsid w:val="000151ED"/>
    <w:rsid w:val="000259CF"/>
    <w:rsid w:val="00065DE3"/>
    <w:rsid w:val="000D229A"/>
    <w:rsid w:val="00104AB0"/>
    <w:rsid w:val="001461F1"/>
    <w:rsid w:val="001F45E9"/>
    <w:rsid w:val="0022776B"/>
    <w:rsid w:val="00237CD9"/>
    <w:rsid w:val="00254B60"/>
    <w:rsid w:val="002D3E20"/>
    <w:rsid w:val="002E6DB9"/>
    <w:rsid w:val="003015D9"/>
    <w:rsid w:val="0046244A"/>
    <w:rsid w:val="004F6B8F"/>
    <w:rsid w:val="005B4187"/>
    <w:rsid w:val="00702147"/>
    <w:rsid w:val="00775094"/>
    <w:rsid w:val="007A54DF"/>
    <w:rsid w:val="007B2332"/>
    <w:rsid w:val="007D169F"/>
    <w:rsid w:val="007D1730"/>
    <w:rsid w:val="007E277E"/>
    <w:rsid w:val="008167AB"/>
    <w:rsid w:val="008A219C"/>
    <w:rsid w:val="00912521"/>
    <w:rsid w:val="009662A8"/>
    <w:rsid w:val="009D01B1"/>
    <w:rsid w:val="00A125D6"/>
    <w:rsid w:val="00A174EB"/>
    <w:rsid w:val="00A33BF6"/>
    <w:rsid w:val="00A901D8"/>
    <w:rsid w:val="00AE0B03"/>
    <w:rsid w:val="00B902E9"/>
    <w:rsid w:val="00B930A6"/>
    <w:rsid w:val="00BD0906"/>
    <w:rsid w:val="00C35AB6"/>
    <w:rsid w:val="00C5679E"/>
    <w:rsid w:val="00C8487A"/>
    <w:rsid w:val="00CF2ED3"/>
    <w:rsid w:val="00DC1C68"/>
    <w:rsid w:val="00DE264E"/>
    <w:rsid w:val="00EA5F90"/>
    <w:rsid w:val="00EB20A1"/>
    <w:rsid w:val="00EE76EB"/>
    <w:rsid w:val="00F56B21"/>
    <w:rsid w:val="00F905A7"/>
    <w:rsid w:val="00FA3F4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698F"/>
  <w15:chartTrackingRefBased/>
  <w15:docId w15:val="{636DF151-73B3-4F48-8D8B-7B9A2C7E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69F"/>
    <w:pPr>
      <w:suppressAutoHyphens/>
      <w:spacing w:after="0" w:line="276" w:lineRule="auto"/>
    </w:pPr>
    <w:rPr>
      <w:rFonts w:eastAsiaTheme="minorEastAsia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A5F90"/>
    <w:pPr>
      <w:keepNext/>
      <w:suppressAutoHyphens w:val="0"/>
      <w:spacing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169F"/>
    <w:pPr>
      <w:suppressAutoHyphens/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markedcontent">
    <w:name w:val="markedcontent"/>
    <w:basedOn w:val="Domylnaczcionkaakapitu"/>
    <w:qFormat/>
    <w:rsid w:val="007D169F"/>
  </w:style>
  <w:style w:type="paragraph" w:styleId="Tekstpodstawowy">
    <w:name w:val="Body Text"/>
    <w:basedOn w:val="Normalny"/>
    <w:link w:val="TekstpodstawowyZnak"/>
    <w:rsid w:val="008167AB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67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A5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Kolorowalistaakcent11">
    <w:name w:val="Kolorowa lista — akcent 11"/>
    <w:basedOn w:val="Normalny"/>
    <w:uiPriority w:val="99"/>
    <w:qFormat/>
    <w:rsid w:val="00EA5F90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776B"/>
    <w:pPr>
      <w:ind w:left="72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F6B8F"/>
    <w:pPr>
      <w:numPr>
        <w:numId w:val="17"/>
      </w:numPr>
      <w:suppressAutoHyphens w:val="0"/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624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fontTable" Target="fontTable.xml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11119</Words>
  <Characters>66715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Paluch</dc:creator>
  <cp:keywords/>
  <dc:description/>
  <cp:lastModifiedBy>Kacper Paluch</cp:lastModifiedBy>
  <cp:revision>2</cp:revision>
  <dcterms:created xsi:type="dcterms:W3CDTF">2026-05-22T11:47:00Z</dcterms:created>
  <dcterms:modified xsi:type="dcterms:W3CDTF">2026-05-22T11:47:00Z</dcterms:modified>
</cp:coreProperties>
</file>