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B7C75" w14:textId="77777777" w:rsidR="00FD7674" w:rsidRDefault="009E08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" behindDoc="0" locked="0" layoutInCell="0" allowOverlap="1" wp14:anchorId="3E8EDBDB" wp14:editId="09952D83">
            <wp:simplePos x="0" y="0"/>
            <wp:positionH relativeFrom="column">
              <wp:posOffset>405130</wp:posOffset>
            </wp:positionH>
            <wp:positionV relativeFrom="paragraph">
              <wp:posOffset>-52070</wp:posOffset>
            </wp:positionV>
            <wp:extent cx="617220" cy="639445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639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Zespół Szkół Technicznych i Ogólnokształcących </w:t>
      </w:r>
    </w:p>
    <w:p w14:paraId="5FD49EA5" w14:textId="35492BED" w:rsidR="00C81373" w:rsidRDefault="00FD7674">
      <w:pPr>
        <w:jc w:val="center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E0823">
        <w:rPr>
          <w:rFonts w:ascii="Times New Roman" w:hAnsi="Times New Roman" w:cs="Times New Roman"/>
          <w:sz w:val="28"/>
          <w:szCs w:val="28"/>
        </w:rPr>
        <w:t xml:space="preserve"> im. </w:t>
      </w:r>
      <w:proofErr w:type="gramStart"/>
      <w:r w:rsidR="009E0823">
        <w:rPr>
          <w:rFonts w:ascii="Times New Roman" w:hAnsi="Times New Roman" w:cs="Times New Roman"/>
          <w:sz w:val="28"/>
          <w:szCs w:val="28"/>
        </w:rPr>
        <w:t>Stefana  Żeromskiego</w:t>
      </w:r>
      <w:proofErr w:type="gramEnd"/>
      <w:r w:rsidR="009E0823">
        <w:rPr>
          <w:rFonts w:ascii="Times New Roman" w:hAnsi="Times New Roman" w:cs="Times New Roman"/>
          <w:sz w:val="28"/>
          <w:szCs w:val="28"/>
        </w:rPr>
        <w:t xml:space="preserve"> w Częstochowie</w:t>
      </w:r>
    </w:p>
    <w:p w14:paraId="7AD7174D" w14:textId="77777777" w:rsidR="00C81373" w:rsidRDefault="009E0823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28A5CC60" w14:textId="77777777" w:rsidR="00C81373" w:rsidRDefault="009E0823">
      <w:pPr>
        <w:pStyle w:val="Bezodstpw"/>
        <w:spacing w:before="0"/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Wymagania edukacyjne z matematyki na poszczególne oceny </w:t>
      </w:r>
    </w:p>
    <w:p w14:paraId="7B9E4BD3" w14:textId="77777777" w:rsidR="00C81373" w:rsidRDefault="00C81373">
      <w:pPr>
        <w:pStyle w:val="Bezodstpw"/>
        <w:spacing w:before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02CFCC67" w14:textId="7E111BB2" w:rsidR="00C81373" w:rsidRDefault="00B7008C">
      <w:pPr>
        <w:pStyle w:val="Bezodstpw"/>
        <w:spacing w:before="0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LICEUM OGÓLNOKSZTAŁCĄCE</w:t>
      </w:r>
    </w:p>
    <w:p w14:paraId="78E12A83" w14:textId="77777777" w:rsidR="00C81373" w:rsidRDefault="00C81373">
      <w:pPr>
        <w:pStyle w:val="Bezodstpw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128CC0A" w14:textId="77777777" w:rsidR="00C81373" w:rsidRDefault="009E0823">
      <w:pPr>
        <w:pStyle w:val="Bezodstpw"/>
        <w:spacing w:before="0"/>
        <w:jc w:val="center"/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zakres podstawowy, szkoła ponadpodstawowa</w:t>
      </w:r>
    </w:p>
    <w:p w14:paraId="4528947E" w14:textId="77777777" w:rsidR="00C81373" w:rsidRDefault="00C81373"/>
    <w:p w14:paraId="40D57F2A" w14:textId="31E11AF2" w:rsidR="00C81373" w:rsidRDefault="009E0823">
      <w:r>
        <w:rPr>
          <w:rFonts w:ascii="Times New Roman" w:hAnsi="Times New Roman" w:cs="Times New Roman"/>
          <w:sz w:val="24"/>
          <w:szCs w:val="24"/>
        </w:rPr>
        <w:t xml:space="preserve">Działy z podstawy programowej zawarte w podręcznikach MATeMAtyka1,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</w:t>
      </w:r>
      <w:proofErr w:type="spellStart"/>
      <w:r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3,</w:t>
      </w:r>
      <w:r w:rsidR="00AE67C8" w:rsidRPr="00AE67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67C8">
        <w:rPr>
          <w:rFonts w:ascii="Times New Roman" w:hAnsi="Times New Roman" w:cs="Times New Roman"/>
          <w:sz w:val="24"/>
          <w:szCs w:val="24"/>
        </w:rPr>
        <w:t>MATeMAtyka</w:t>
      </w:r>
      <w:proofErr w:type="spellEnd"/>
      <w:r w:rsidR="00AE67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67C8">
        <w:rPr>
          <w:rFonts w:ascii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hAnsi="Times New Roman" w:cs="Times New Roman"/>
          <w:sz w:val="24"/>
          <w:szCs w:val="24"/>
        </w:rPr>
        <w:t xml:space="preserve"> wydawnictwo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Nowa Era</w:t>
      </w:r>
    </w:p>
    <w:p w14:paraId="597C3C7B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0E292CCE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Liczby rzeczywiste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Język matematyki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Układy równań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Funkcje</w:t>
      </w:r>
    </w:p>
    <w:p w14:paraId="5CA88073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Funkcja liniowa</w:t>
      </w:r>
    </w:p>
    <w:p w14:paraId="47549CA9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Planimetria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>Funkcja kwadratowa</w:t>
      </w:r>
    </w:p>
    <w:p w14:paraId="140AD3EB" w14:textId="1C7586C2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2F36C3">
        <w:rPr>
          <w:rStyle w:val="markedcontent"/>
          <w:rFonts w:ascii="Times New Roman" w:hAnsi="Times New Roman" w:cs="Times New Roman"/>
          <w:sz w:val="24"/>
          <w:szCs w:val="24"/>
        </w:rPr>
        <w:t>yrażenia algebraiczne</w:t>
      </w:r>
    </w:p>
    <w:p w14:paraId="7E708DA6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Funkcja wymierna</w:t>
      </w:r>
    </w:p>
    <w:p w14:paraId="3EF70ABF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Trygonometria</w:t>
      </w:r>
    </w:p>
    <w:p w14:paraId="26641B87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Planimetria</w:t>
      </w:r>
    </w:p>
    <w:p w14:paraId="6980D139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t>Funkcja wykładnicza i logarytmiczna</w:t>
      </w:r>
    </w:p>
    <w:p w14:paraId="0DE766FB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t>Geometria analityczna</w:t>
      </w:r>
    </w:p>
    <w:p w14:paraId="0166548C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t>Ciągi</w:t>
      </w:r>
    </w:p>
    <w:p w14:paraId="4DC63C86" w14:textId="305523CB" w:rsidR="00C81373" w:rsidRDefault="009E08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Statystyk</w:t>
      </w:r>
      <w:r w:rsidR="00AE67C8">
        <w:rPr>
          <w:rFonts w:ascii="Times New Roman" w:hAnsi="Times New Roman" w:cs="Times New Roman"/>
          <w:sz w:val="24"/>
          <w:szCs w:val="24"/>
        </w:rPr>
        <w:t>a</w:t>
      </w:r>
    </w:p>
    <w:p w14:paraId="4D4B0221" w14:textId="0FB6DF8A" w:rsidR="00AE67C8" w:rsidRDefault="00AE6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Rachunek prawdopodobieństwa</w:t>
      </w:r>
    </w:p>
    <w:p w14:paraId="75AA6BB9" w14:textId="67875600" w:rsidR="00AE67C8" w:rsidRDefault="00AE6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Graniastosłupy i ostrosłupy</w:t>
      </w:r>
    </w:p>
    <w:p w14:paraId="4DFB3B94" w14:textId="79DEAE88" w:rsidR="00AE67C8" w:rsidRDefault="00AE67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Bryły obrotowe</w:t>
      </w:r>
    </w:p>
    <w:p w14:paraId="6EDA7EF4" w14:textId="0FBEBF66" w:rsidR="00AE67C8" w:rsidRPr="00AE67C8" w:rsidRDefault="00AE67C8">
      <w:pPr>
        <w:rPr>
          <w:rFonts w:ascii="Times New Roman" w:hAnsi="Times New Roman" w:cs="Times New Roman"/>
          <w:sz w:val="24"/>
          <w:szCs w:val="24"/>
        </w:rPr>
      </w:pPr>
      <w:r w:rsidRPr="00AE67C8">
        <w:rPr>
          <w:rFonts w:ascii="Times New Roman" w:hAnsi="Times New Roman" w:cs="Times New Roman"/>
          <w:sz w:val="24"/>
          <w:szCs w:val="24"/>
        </w:rPr>
        <w:t>Przykłady dowodów w matematyce</w:t>
      </w:r>
    </w:p>
    <w:p w14:paraId="490CCD54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br/>
      </w:r>
    </w:p>
    <w:p w14:paraId="0B2DDCFF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LICZBY RZECZYWISTE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983CF11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wskaże w danym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zbiorze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liczby naturalne, całkowite, wymierne, niewymierne, pierwsze i złożone oraz przyporządkowuje liczbę do odpowiedniego zbioru liczb</w:t>
      </w:r>
    </w:p>
    <w:p w14:paraId="50ABB45D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zaznacza na osi liczbowej daną liczbę wymierną</w:t>
      </w:r>
    </w:p>
    <w:p w14:paraId="663330EB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ułamek zwykły w postaci dziesiętnej i odwrotnie</w:t>
      </w:r>
    </w:p>
    <w:p w14:paraId="54E89F1B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przybliżenia dziesiętne danej liczby rzeczywistej z zadaną dokładnością (również przy użyciu kalkulatora) oraz określa, czy dane przybliżenie jest przybliżeniem z nadmiarem, czy z niedomiarem</w:t>
      </w:r>
    </w:p>
    <w:p w14:paraId="7B2CB2A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działania w zbiorach liczb całkowitych, wymiernych</w:t>
      </w:r>
    </w:p>
    <w:p w14:paraId="7CCFE8A5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podstawowe cechy podzielności liczb</w:t>
      </w:r>
    </w:p>
    <w:p w14:paraId="4F1CF28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oblicza wartość pierwiastka dowolnego stopnia z liczby nieujemnej oraz wartość pierwiastka</w:t>
      </w:r>
    </w:p>
    <w:p w14:paraId="24923217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nieparzystego stopnia z liczby rzeczywistej</w:t>
      </w:r>
    </w:p>
    <w:p w14:paraId="1798638A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działania na pierwiastkach tego samego stopnia, stosując odpowiednie twierdzenia</w:t>
      </w:r>
    </w:p>
    <w:p w14:paraId="4C2F6E0A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 czynnik przed znak pierwiastka (pierwiastek stopnia drugiego)</w:t>
      </w:r>
    </w:p>
    <w:p w14:paraId="529D455B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a</m:t>
                </m:r>
              </m:e>
            </m:rad>
          </m:den>
        </m:f>
      </m:oMath>
    </w:p>
    <w:p w14:paraId="767A9816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wykonuje proste działania na potęgach o wykładnikach całkowitych</w:t>
      </w:r>
    </w:p>
    <w:p w14:paraId="582970A3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stosując odpowiednie twierdzenia wykona działania na potęgach o wykładniku całkowitym</w:t>
      </w:r>
    </w:p>
    <w:p w14:paraId="48D305BD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potęgi o wykładnikach wymiernych</w:t>
      </w:r>
    </w:p>
    <w:p w14:paraId="62900C68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daną liczbę w postaci potęgi o wykładniku wymiernym</w:t>
      </w:r>
    </w:p>
    <w:p w14:paraId="4B38EF70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daną liczbę w postaci potęgi o danej podstawie</w:t>
      </w:r>
    </w:p>
    <w:p w14:paraId="6246669D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upraszcza wyrażenia, stosując prawa działań na potęgach o wykładniku wymiernym (proste przypadki)</w:t>
      </w:r>
    </w:p>
    <w:p w14:paraId="41DB8773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logarytm danej liczby</w:t>
      </w:r>
    </w:p>
    <w:p w14:paraId="1DE82EA1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logarytm iloczynu, ilorazu i potęgi, stosując odpowiednie twierdzenia o logarytmach (typowe przypadki)</w:t>
      </w:r>
    </w:p>
    <w:p w14:paraId="6F51A6E2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równości wynikające z definicji logarytmu do prostych obliczeń</w:t>
      </w:r>
    </w:p>
    <w:p w14:paraId="2A7C287C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podstawę logarytmu lub liczbę logarytmowaną, gdy dana jest jego wartość</w:t>
      </w:r>
    </w:p>
    <w:p w14:paraId="7829E49A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procent danej liczby</w:t>
      </w:r>
    </w:p>
    <w:p w14:paraId="7A33D3B0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oblicza, jakim procentem jednej liczby jest druga liczba</w:t>
      </w:r>
    </w:p>
    <w:p w14:paraId="314D0EE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liczbę, gdy dany jest jej procent</w:t>
      </w:r>
    </w:p>
    <w:p w14:paraId="7442B45F" w14:textId="77777777" w:rsidR="00C81373" w:rsidRDefault="009E0823">
      <w:pPr>
        <w:numPr>
          <w:ilvl w:val="0"/>
          <w:numId w:val="2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prawidłowo odczytuje informacje przedstawione na diagramach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3E0EA0A4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357E6E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402D68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spełnia wymagania na ocenę dopuszczającą oraz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:</w:t>
      </w:r>
      <w:proofErr w:type="gramEnd"/>
    </w:p>
    <w:p w14:paraId="5E1ADAC0" w14:textId="77777777" w:rsidR="00C81373" w:rsidRDefault="009E0823">
      <w:pPr>
        <w:numPr>
          <w:ilvl w:val="0"/>
          <w:numId w:val="5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przykład liczby wymiernej zawartej między dwiema danymi liczbami oraz przykłady liczb</w:t>
      </w:r>
    </w:p>
    <w:p w14:paraId="4746EE23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niewymiernych</w:t>
      </w:r>
    </w:p>
    <w:p w14:paraId="072A8E42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porównuje liczby wymierne i niewymierne</w:t>
      </w:r>
    </w:p>
    <w:p w14:paraId="06A02FC7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wyłącza czynnik przed znak pierwiastka stopnia wyższego niż 2</w:t>
      </w:r>
    </w:p>
    <w:p w14:paraId="4A55A8CE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włącza czynnik pod znak pierwiastka</w:t>
      </w:r>
    </w:p>
    <w:p w14:paraId="5339B390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wykona proste działania łączne na liczbach rzeczywistych</w:t>
      </w:r>
    </w:p>
    <w:p w14:paraId="67AA7526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porównuje liczby przedstawione w postaci potęg o wykładniku wymiernym (proste przypadki)</w:t>
      </w:r>
    </w:p>
    <w:p w14:paraId="115D2AD8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założenia i zapisuje wyrażenia zawierające logarytmy w prostszej postaci</w:t>
      </w:r>
    </w:p>
    <w:p w14:paraId="3E41537F" w14:textId="77777777" w:rsidR="00C81373" w:rsidRDefault="009E0823">
      <w:pPr>
        <w:numPr>
          <w:ilvl w:val="0"/>
          <w:numId w:val="26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logarytm iloczynu, ilorazu i potęgi, stosując odpowiednie twierdzenia o logarytmach</w:t>
      </w:r>
    </w:p>
    <w:p w14:paraId="6B2CFD5C" w14:textId="77777777" w:rsidR="00C81373" w:rsidRDefault="00C81373">
      <w:pPr>
        <w:spacing w:line="240" w:lineRule="auto"/>
      </w:pPr>
    </w:p>
    <w:p w14:paraId="3800A48A" w14:textId="77777777" w:rsidR="00C81373" w:rsidRDefault="00C81373">
      <w:pPr>
        <w:spacing w:line="240" w:lineRule="auto"/>
      </w:pPr>
    </w:p>
    <w:p w14:paraId="0BB50E30" w14:textId="77777777" w:rsidR="00C81373" w:rsidRDefault="009E0823">
      <w:p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jeśli spełnia wymagania na ocenę dostateczną oraz dodatkowo</w:t>
      </w:r>
      <w:r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3BEE08ED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Wykonuje działania łączne na liczbach całkowitych i wymiernych</w:t>
      </w:r>
    </w:p>
    <w:p w14:paraId="35D93C7F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ogólny zapis liczb naturalnych parzystych, nieparzystych, podzielnych przez 3 itp.</w:t>
      </w:r>
    </w:p>
    <w:p w14:paraId="69F2AA27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konstruuje odcinki o długościach niewymiernych</w:t>
      </w:r>
    </w:p>
    <w:p w14:paraId="1D768817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zamienia ułamek dziesiętny okresowy na ułamek zwykły</w:t>
      </w:r>
    </w:p>
    <w:p w14:paraId="674F9FBD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porównuje i szacuje wartości liczb niewymiernych</w:t>
      </w:r>
    </w:p>
    <w:p w14:paraId="74AFF724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porównuje pierwiastki bez użycia kalkulatora</w:t>
      </w:r>
    </w:p>
    <w:p w14:paraId="1DA905FC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wykonuje działania łączne na potęgach o wykładnikach całkowitych</w:t>
      </w:r>
    </w:p>
    <w:p w14:paraId="78574938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wykonuje działania łączne na liczbach rzeczywistych</w:t>
      </w:r>
    </w:p>
    <w:p w14:paraId="47A0DDC8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upraszcza wyrażenia, stosując prawa działań na potęgach o wykładniku wymiernym w bardziej złożonych sytuacjach</w:t>
      </w:r>
    </w:p>
    <w:p w14:paraId="016925FD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porównuje liczby przedstawione w postaci potęg o wykładniku wymiernym (złożone przypadki)</w:t>
      </w:r>
    </w:p>
    <w:p w14:paraId="39E316B4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twierdzenie o logarytmie iloczynu, ilorazu i potęgi do uzasadnienia równości wyrażeń</w:t>
      </w:r>
    </w:p>
    <w:p w14:paraId="57EACF48" w14:textId="77777777" w:rsidR="00C81373" w:rsidRDefault="009E0823">
      <w:pPr>
        <w:numPr>
          <w:ilvl w:val="0"/>
          <w:numId w:val="58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obliczenia procentowe w zadaniach praktycznych</w:t>
      </w:r>
    </w:p>
    <w:p w14:paraId="661EE4EE" w14:textId="77777777" w:rsidR="00C81373" w:rsidRDefault="00C81373">
      <w:pPr>
        <w:spacing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416E41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2F8DC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A5DEC4B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wykorzystuje dzielenie z resztą do przedstawienia liczby naturalnej w postaci a ∙ k + r</w:t>
      </w:r>
    </w:p>
    <w:p w14:paraId="003EE885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podaje przykłady liczb niewymiernych spełniających określone warunki</w:t>
      </w:r>
    </w:p>
    <w:p w14:paraId="086ADFC1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Usuwa niewymierność z mianownika z </w:t>
      </w:r>
      <m:oMath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3</m:t>
            </m:r>
          </m:deg>
          <m:e>
            <m:r>
              <w:rPr>
                <w:rFonts w:ascii="Cambria Math" w:hAnsi="Cambria Math"/>
              </w:rPr>
              <m:t>n</m:t>
            </m:r>
          </m:e>
        </m:rad>
      </m:oMath>
    </w:p>
    <w:p w14:paraId="0CFA9D4B" w14:textId="7DAC4FD2" w:rsidR="00C81373" w:rsidRDefault="009E0823" w:rsidP="001D6D66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upraszcza wyrażenia, stosując prawa działań na potęgach o wykładniku wymiernym w bardziej złożonych sytuacjach</w:t>
      </w:r>
    </w:p>
    <w:p w14:paraId="0570F495" w14:textId="77777777" w:rsidR="00C81373" w:rsidRDefault="009E0823">
      <w:pPr>
        <w:numPr>
          <w:ilvl w:val="0"/>
          <w:numId w:val="5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złożone zadania tekstowe, wykorzystując obliczenia procentowe</w:t>
      </w:r>
    </w:p>
    <w:p w14:paraId="5963BCC1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624D1161" w14:textId="06AF530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na oc</w:t>
      </w:r>
      <w:r w:rsidR="009F41A0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oraz:</w:t>
      </w:r>
    </w:p>
    <w:p w14:paraId="41A0A44F" w14:textId="77777777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przeprowadza dowody twierdzeń dotyczących podzielności liczb</w:t>
      </w:r>
    </w:p>
    <w:p w14:paraId="4ACC3E05" w14:textId="77777777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uzasadnia prawa działań na potęgach o wykładnikach naturalnych (całkowitych, wymiernych)</w:t>
      </w:r>
    </w:p>
    <w:p w14:paraId="18741F0F" w14:textId="33BE3CA4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przeprowadza dowód nie wprost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( np.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czy pierwiastek z 2 jest liczbą n</w:t>
      </w:r>
      <w:r w:rsidR="009F41A0">
        <w:rPr>
          <w:rStyle w:val="markedcontent"/>
          <w:rFonts w:ascii="Times New Roman" w:hAnsi="Times New Roman" w:cs="Times New Roman"/>
          <w:sz w:val="24"/>
          <w:szCs w:val="24"/>
        </w:rPr>
        <w:t>ie</w:t>
      </w:r>
      <w:r>
        <w:rPr>
          <w:rStyle w:val="markedcontent"/>
          <w:rFonts w:ascii="Times New Roman" w:hAnsi="Times New Roman" w:cs="Times New Roman"/>
          <w:sz w:val="24"/>
          <w:szCs w:val="24"/>
        </w:rPr>
        <w:t>w</w:t>
      </w:r>
      <w:r w:rsidR="009F41A0">
        <w:rPr>
          <w:rStyle w:val="markedcontent"/>
          <w:rFonts w:ascii="Times New Roman" w:hAnsi="Times New Roman" w:cs="Times New Roman"/>
          <w:sz w:val="24"/>
          <w:szCs w:val="24"/>
        </w:rPr>
        <w:t>ymierną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>)</w:t>
      </w:r>
    </w:p>
    <w:p w14:paraId="39D842BD" w14:textId="77777777" w:rsidR="00C81373" w:rsidRDefault="009E0823">
      <w:pPr>
        <w:numPr>
          <w:ilvl w:val="0"/>
          <w:numId w:val="5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liczb rzeczywistych</w:t>
      </w:r>
    </w:p>
    <w:p w14:paraId="388520A8" w14:textId="77777777" w:rsidR="00C81373" w:rsidRDefault="00C81373">
      <w:pPr>
        <w:rPr>
          <w:rFonts w:ascii="Times New Roman" w:hAnsi="Times New Roman" w:cs="Times New Roman"/>
          <w:sz w:val="32"/>
          <w:szCs w:val="32"/>
        </w:rPr>
      </w:pPr>
    </w:p>
    <w:p w14:paraId="66429842" w14:textId="77777777" w:rsidR="00C81373" w:rsidRDefault="009E0823">
      <w:r>
        <w:rPr>
          <w:rFonts w:ascii="Times New Roman" w:hAnsi="Times New Roman" w:cs="Times New Roman"/>
          <w:sz w:val="32"/>
          <w:szCs w:val="32"/>
        </w:rPr>
        <w:t xml:space="preserve">JĘZYK MATEMATYKI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Fonts w:ascii="Times New Roman" w:hAnsi="Times New Roman" w:cs="Times New Roman"/>
          <w:b/>
          <w:bCs/>
          <w:sz w:val="24"/>
          <w:szCs w:val="24"/>
        </w:rPr>
        <w:t>ocenę dopuszczającą</w:t>
      </w:r>
      <w:r>
        <w:rPr>
          <w:rFonts w:ascii="Times New Roman" w:hAnsi="Times New Roman" w:cs="Times New Roman"/>
          <w:sz w:val="24"/>
          <w:szCs w:val="24"/>
        </w:rPr>
        <w:t>, jeśli:</w:t>
      </w:r>
    </w:p>
    <w:p w14:paraId="23D803E7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posługuje się pojęciami: zbiór, podzbiór, zbiór skończony, zbiór nieskończony, liczebność zbioru</w:t>
      </w:r>
    </w:p>
    <w:p w14:paraId="311A8C49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wyznacza iloczyn i sumę danych zbiorów oraz podzbiory danego zbioru.</w:t>
      </w:r>
    </w:p>
    <w:p w14:paraId="62849E6A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zaznacza na osi liczbowej przedziały liczbowe</w:t>
      </w:r>
    </w:p>
    <w:p w14:paraId="14BE36CE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wyznacza iloczyn i sumę przedziałów liczbowych</w:t>
      </w:r>
    </w:p>
    <w:p w14:paraId="60493EB2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rozwiązuje proste równania i nierówności z jedną niewiadomą</w:t>
      </w:r>
    </w:p>
    <w:p w14:paraId="74F725E7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zaznacza na osi liczbowej zbiór rozwiązań nierówności z jedną niewiadomą</w:t>
      </w:r>
    </w:p>
    <w:p w14:paraId="4875F6B2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zna wzory skróconego mnożenia dotyczące drugiej potęgi</w:t>
      </w:r>
    </w:p>
    <w:p w14:paraId="7085D42B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zastosuje wzory skróconego mnożenia dotyczące drugiej potęgi w typowym rachunku algebraicznym i arytmetycznym</w:t>
      </w:r>
    </w:p>
    <w:p w14:paraId="592956BA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b±-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d</m:t>
                </m:r>
              </m:e>
            </m:rad>
          </m:den>
        </m:f>
      </m:oMath>
    </w:p>
    <w:p w14:paraId="21F106FF" w14:textId="77777777" w:rsidR="00C81373" w:rsidRDefault="009E0823">
      <w:pPr>
        <w:numPr>
          <w:ilvl w:val="0"/>
          <w:numId w:val="55"/>
        </w:numPr>
      </w:pPr>
      <w:r>
        <w:rPr>
          <w:rFonts w:ascii="Times New Roman" w:hAnsi="Times New Roman" w:cs="Times New Roman"/>
          <w:sz w:val="24"/>
          <w:szCs w:val="24"/>
        </w:rPr>
        <w:t>oblicza wartość bezwzględną liczby rzeczywistej</w:t>
      </w:r>
    </w:p>
    <w:p w14:paraId="36A62DEB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03C5C93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dostateczną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dopuszczająca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6B842D4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zapisuje zbiory w postaci przedziałów liczbowych, np.</w:t>
      </w:r>
      <m:oMath>
        <m:r>
          <w:rPr>
            <w:rFonts w:ascii="Cambria Math" w:hAnsi="Cambria Math"/>
          </w:rPr>
          <m:t>A=</m:t>
        </m:r>
        <m:d>
          <m:dPr>
            <m:begChr m:val="{"/>
            <m:endChr m:val="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x∈R;x≥-4ix&lt;1</m:t>
            </m:r>
          </m:e>
        </m:d>
      </m:oMath>
    </w:p>
    <w:p w14:paraId="25E8872C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określa liczebność zbioru</w:t>
      </w:r>
    </w:p>
    <w:p w14:paraId="649679C0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wyznacza różnicę danych zbiorów</w:t>
      </w:r>
    </w:p>
    <w:p w14:paraId="7BC9A1A0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stosując mnożenie sum algebraicznych rozwiązuje nierówności liniowe</w:t>
      </w:r>
    </w:p>
    <w:p w14:paraId="014A6007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stosując wzory skróconego mnożenia rozwiązuje równania i nierówności z jedną niewiadomą</w:t>
      </w:r>
    </w:p>
    <w:p w14:paraId="1D52AB69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zapisuje treść zadań za pomocą równań</w:t>
      </w:r>
    </w:p>
    <w:p w14:paraId="07869DD6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Stosując wzory skróconego mnożenia przekształci i obliczy wartość wyrażenia zawierającego pierwiastki kwadratowe</w:t>
      </w:r>
    </w:p>
    <w:p w14:paraId="5261CCAE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Rozwiązuje układ nierówności liniowych z jedną niewiadomą oraz zaznacza na osi liczbowej zbiory liczb spełniających układ nierówności liniowych z jedną niewiadomą</w:t>
      </w:r>
    </w:p>
    <w:p w14:paraId="0CF61EAC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 xml:space="preserve">usuwa niewymierność z mianownika wyrażenia typu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b±-c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d</m:t>
                </m:r>
              </m:e>
            </m:rad>
          </m:den>
        </m:f>
      </m:oMath>
    </w:p>
    <w:p w14:paraId="5903540C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wykonuje działania łączne na liczbach z wartościami bezwzględnymi</w:t>
      </w:r>
    </w:p>
    <w:p w14:paraId="6FBC2699" w14:textId="77777777" w:rsidR="00C81373" w:rsidRDefault="009E0823">
      <w:pPr>
        <w:numPr>
          <w:ilvl w:val="0"/>
          <w:numId w:val="54"/>
        </w:numPr>
      </w:pPr>
      <w:r>
        <w:rPr>
          <w:rFonts w:ascii="Times New Roman" w:hAnsi="Times New Roman" w:cs="Times New Roman"/>
          <w:sz w:val="24"/>
          <w:szCs w:val="24"/>
        </w:rPr>
        <w:t>stosuje interpretację geometryczną wartości bezwzględnej liczby do rozwiązywania elementarnych równań i nierówności typu</w:t>
      </w:r>
      <m:oMath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=a,</m:t>
        </m:r>
        <m:d>
          <m:dPr>
            <m:begChr m:val="|"/>
            <m:endChr m:val="|"/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&lt;a</m:t>
        </m:r>
      </m:oMath>
    </w:p>
    <w:p w14:paraId="2021BE69" w14:textId="77777777" w:rsidR="00C81373" w:rsidRDefault="00C81373">
      <w:pPr>
        <w:numPr>
          <w:ilvl w:val="0"/>
          <w:numId w:val="54"/>
        </w:numPr>
      </w:pPr>
    </w:p>
    <w:p w14:paraId="49927B51" w14:textId="77777777" w:rsidR="00C81373" w:rsidRDefault="00C81373"/>
    <w:p w14:paraId="13919C9C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dobrą,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431B967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wykonuje złożone działania na przedziałach liczbowych</w:t>
      </w:r>
    </w:p>
    <w:p w14:paraId="12A28F1E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określa liczebność zbioru spełniającego podane warunki</w:t>
      </w:r>
    </w:p>
    <w:p w14:paraId="01593E8E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zaznacza na osi liczbowej punkt o współrzędnej niewymiernej</w:t>
      </w:r>
    </w:p>
    <w:p w14:paraId="57C17A18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stosuje wzory skróconego mnożenia w prostych zadaniach praktycznych</w:t>
      </w:r>
    </w:p>
    <w:p w14:paraId="3475C084" w14:textId="77777777" w:rsidR="00C81373" w:rsidRDefault="009E0823">
      <w:pPr>
        <w:numPr>
          <w:ilvl w:val="0"/>
          <w:numId w:val="53"/>
        </w:numPr>
      </w:pPr>
      <w:r>
        <w:rPr>
          <w:rFonts w:ascii="Times New Roman" w:hAnsi="Times New Roman" w:cs="Times New Roman"/>
          <w:sz w:val="24"/>
          <w:szCs w:val="24"/>
        </w:rPr>
        <w:t>rozwiązuje zadania tekstowe za pomocą równań</w:t>
      </w:r>
    </w:p>
    <w:p w14:paraId="24674612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8F7EA45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9E328B7" w14:textId="77777777" w:rsidR="00C81373" w:rsidRDefault="009E0823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>wyznacza dopełnienie zbiorów</w:t>
      </w:r>
    </w:p>
    <w:p w14:paraId="037C8BE7" w14:textId="32765D7F" w:rsidR="00C81373" w:rsidRDefault="009E0823" w:rsidP="007608EF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 xml:space="preserve">rozwiązuje układ nierówności liniowych z jedną niewiadomą </w:t>
      </w:r>
      <w:proofErr w:type="gramStart"/>
      <w:r>
        <w:rPr>
          <w:rFonts w:ascii="Times New Roman" w:hAnsi="Times New Roman" w:cs="Times New Roman"/>
          <w:sz w:val="24"/>
          <w:szCs w:val="24"/>
        </w:rPr>
        <w:t>( w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tym wzory skróconego</w:t>
      </w:r>
      <w:r w:rsidR="007608EF">
        <w:t xml:space="preserve"> </w:t>
      </w:r>
      <w:r w:rsidRPr="007608EF">
        <w:rPr>
          <w:rFonts w:ascii="Times New Roman" w:hAnsi="Times New Roman" w:cs="Times New Roman"/>
          <w:sz w:val="24"/>
          <w:szCs w:val="24"/>
        </w:rPr>
        <w:t>mnożenia)</w:t>
      </w:r>
    </w:p>
    <w:p w14:paraId="5C0FDE8E" w14:textId="77777777" w:rsidR="00C81373" w:rsidRDefault="009E0823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>uzasadnia prawdziwość wzorów skróconego mnożenia</w:t>
      </w:r>
    </w:p>
    <w:p w14:paraId="67D9CBEB" w14:textId="77777777" w:rsidR="00C81373" w:rsidRDefault="009E0823">
      <w:pPr>
        <w:numPr>
          <w:ilvl w:val="0"/>
          <w:numId w:val="52"/>
        </w:numPr>
      </w:pPr>
      <w:r>
        <w:rPr>
          <w:rFonts w:ascii="Times New Roman" w:hAnsi="Times New Roman" w:cs="Times New Roman"/>
          <w:sz w:val="24"/>
          <w:szCs w:val="24"/>
        </w:rPr>
        <w:t>przekształca proste wyrażenie algebraiczne wykorzystując wartość bezwzględną</w:t>
      </w:r>
    </w:p>
    <w:p w14:paraId="2970EA83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6BE16BE5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1F514E5" w14:textId="77777777" w:rsidR="00C81373" w:rsidRDefault="009E0823">
      <w:pPr>
        <w:numPr>
          <w:ilvl w:val="0"/>
          <w:numId w:val="51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zbiorów, nierówności z jedną niewiadomą i własności wartości bezwzględnej</w:t>
      </w:r>
    </w:p>
    <w:p w14:paraId="722F73D3" w14:textId="77777777" w:rsidR="00C81373" w:rsidRDefault="00C81373">
      <w:pPr>
        <w:rPr>
          <w:rFonts w:ascii="Times New Roman" w:hAnsi="Times New Roman" w:cs="Times New Roman"/>
          <w:sz w:val="32"/>
          <w:szCs w:val="32"/>
        </w:rPr>
      </w:pPr>
    </w:p>
    <w:p w14:paraId="217B4F4E" w14:textId="11BC1379" w:rsidR="00C81373" w:rsidRDefault="009E0823">
      <w:r>
        <w:rPr>
          <w:rStyle w:val="markedcontent"/>
          <w:rFonts w:ascii="Times New Roman" w:hAnsi="Times New Roman" w:cs="Times New Roman"/>
          <w:sz w:val="32"/>
          <w:szCs w:val="32"/>
        </w:rPr>
        <w:t>UKŁADY RÓWNA</w:t>
      </w:r>
      <w:r w:rsidR="007608EF">
        <w:rPr>
          <w:rStyle w:val="markedcontent"/>
          <w:rFonts w:ascii="Times New Roman" w:hAnsi="Times New Roman" w:cs="Times New Roman"/>
          <w:sz w:val="32"/>
          <w:szCs w:val="32"/>
        </w:rPr>
        <w:t>Ń</w:t>
      </w:r>
      <w: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dopuszczającą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>, jeśli:</w:t>
      </w:r>
    </w:p>
    <w:p w14:paraId="129E1B4F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podaje pary liczb spełniające równanie liniowe z dwiema niewiadomymi</w:t>
      </w:r>
    </w:p>
    <w:p w14:paraId="568A7379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sprawdza czy dana para jest rozwiązaniem układu równań</w:t>
      </w:r>
    </w:p>
    <w:p w14:paraId="187CD7A1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określa typ układu równań (czy dany układ jest układem oznaczonym, nieoznaczonym, sprzecznym)</w:t>
      </w:r>
    </w:p>
    <w:p w14:paraId="0868F9D5" w14:textId="77777777" w:rsidR="00C81373" w:rsidRDefault="009E0823">
      <w:pPr>
        <w:numPr>
          <w:ilvl w:val="0"/>
          <w:numId w:val="50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proste układy równań liniowych z dwiema niewiadomymi metodą podstawiania i metodą przeciwnych współczynników (poste przypadki)</w:t>
      </w:r>
    </w:p>
    <w:p w14:paraId="3E4518A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7BCF81F3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dostateczną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2B94BD3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dopisuje drugie równanie tak, aby dana para liczb spełniła dany układ równań</w:t>
      </w:r>
    </w:p>
    <w:p w14:paraId="799EC3ED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dopisuje drugie równanie tak, aby układ równań był układem oznaczonym, nieoznaczonym, sprzecznym</w:t>
      </w:r>
    </w:p>
    <w:p w14:paraId="5ACF58FA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rozwiązuje układy równań liniowych z dwiema niewiadomymi metodą podstawiania, metodą przeciwnych współczynników (wzory skróconego </w:t>
      </w:r>
      <w:proofErr w:type="gramStart"/>
      <w:r>
        <w:rPr>
          <w:rStyle w:val="markedcontent"/>
          <w:rFonts w:ascii="Times New Roman" w:hAnsi="Times New Roman" w:cs="Times New Roman"/>
          <w:sz w:val="24"/>
          <w:szCs w:val="24"/>
        </w:rPr>
        <w:t>mnożenia ,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nawiasy)</w:t>
      </w:r>
    </w:p>
    <w:p w14:paraId="5F954EA7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rozstrzyga, czy dany układ dwóch równań liniowych jest oznaczony, nieoznaczony czy sprzeczny</w:t>
      </w:r>
    </w:p>
    <w:p w14:paraId="7DF742B8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układy równań liniowych z dwiema niewiadomymi metodą podstawiania i metodą przeciwnych współczynników,</w:t>
      </w:r>
    </w:p>
    <w:p w14:paraId="11C775D2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proste zadania tekstowe prowadzące do układów równań liniowych z dwiema</w:t>
      </w:r>
    </w:p>
    <w:p w14:paraId="2BFFBF33" w14:textId="77777777" w:rsidR="00C81373" w:rsidRDefault="009E0823">
      <w:pPr>
        <w:numPr>
          <w:ilvl w:val="0"/>
          <w:numId w:val="49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niewiadomymi</w:t>
      </w:r>
    </w:p>
    <w:p w14:paraId="0D56CD10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5605A7DE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</w:t>
      </w:r>
      <w:proofErr w:type="gramStart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dobrą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3205CD4F" w14:textId="77777777" w:rsidR="00C81373" w:rsidRDefault="009E0823">
      <w:pPr>
        <w:numPr>
          <w:ilvl w:val="0"/>
          <w:numId w:val="4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tekstowe prowadzące do układów równań liniowych z dwiema niewiadomymi</w:t>
      </w:r>
    </w:p>
    <w:p w14:paraId="23A22B7D" w14:textId="77777777" w:rsidR="00C81373" w:rsidRDefault="009E0823">
      <w:pPr>
        <w:numPr>
          <w:ilvl w:val="0"/>
          <w:numId w:val="4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układy równań do rozwiązywania zadań tekstowych, w tym zadań dotyczących prędkości oraz wielkości podanych za pomocą procentów: stężeń roztworów i lokat bankowych</w:t>
      </w:r>
    </w:p>
    <w:p w14:paraId="1F6B2172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6BEECD61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bardzo dobrą,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34A0091" w14:textId="77777777" w:rsidR="00C81373" w:rsidRDefault="009E0823">
      <w:pPr>
        <w:numPr>
          <w:ilvl w:val="0"/>
          <w:numId w:val="4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układa zadanie tekstowe do podanych układów równań liniowych z dwiema niewiadomymi</w:t>
      </w:r>
    </w:p>
    <w:p w14:paraId="09049E1C" w14:textId="77777777" w:rsidR="00C81373" w:rsidRDefault="009E0823">
      <w:pPr>
        <w:numPr>
          <w:ilvl w:val="0"/>
          <w:numId w:val="4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bezbłędnie układy równań do rozwiązywania zadań tekstowych, w tym zadań dotyczących prędkości oraz wielkości podanych za pomocą procentów: stężeń roztworów i lokat bankowych</w:t>
      </w:r>
    </w:p>
    <w:p w14:paraId="11324D13" w14:textId="77777777" w:rsidR="00C81373" w:rsidRDefault="00C81373"/>
    <w:p w14:paraId="51C38E85" w14:textId="19E7153E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spełnia wymagania na ocenę</w:t>
      </w:r>
      <w:r w:rsidR="009F41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63F5C22" w14:textId="77777777" w:rsidR="00C81373" w:rsidRDefault="009E0823">
      <w:pPr>
        <w:numPr>
          <w:ilvl w:val="0"/>
          <w:numId w:val="46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graficznie układ równań, w którym występuje wartość bezwzględna</w:t>
      </w:r>
    </w:p>
    <w:p w14:paraId="57BE59B2" w14:textId="77777777" w:rsidR="00C81373" w:rsidRDefault="009E0823">
      <w:pPr>
        <w:numPr>
          <w:ilvl w:val="0"/>
          <w:numId w:val="46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algebraicznie układ trzech równań liniowych z trzema niewiadomymi oraz ich</w:t>
      </w:r>
    </w:p>
    <w:p w14:paraId="3C83D73C" w14:textId="77777777" w:rsidR="00C81373" w:rsidRDefault="009E0823">
      <w:pPr>
        <w:numPr>
          <w:ilvl w:val="0"/>
          <w:numId w:val="46"/>
        </w:numPr>
        <w:spacing w:line="240" w:lineRule="auto"/>
      </w:pPr>
      <w:r>
        <w:rPr>
          <w:rStyle w:val="markedcontent"/>
          <w:rFonts w:ascii="Times New Roman" w:hAnsi="Times New Roman" w:cs="Times New Roman"/>
          <w:sz w:val="24"/>
          <w:szCs w:val="24"/>
        </w:rPr>
        <w:t>zastosowania w zadaniach tekstowych</w:t>
      </w:r>
    </w:p>
    <w:p w14:paraId="28E4DCE9" w14:textId="77777777" w:rsidR="00C81373" w:rsidRDefault="00C81373">
      <w:pPr>
        <w:spacing w:line="240" w:lineRule="auto"/>
        <w:rPr>
          <w:rFonts w:ascii="Arial" w:eastAsia="Times New Roman" w:hAnsi="Arial" w:cs="Arial"/>
          <w:sz w:val="32"/>
          <w:szCs w:val="32"/>
          <w:lang w:eastAsia="pl-PL"/>
        </w:rPr>
      </w:pPr>
    </w:p>
    <w:p w14:paraId="6EFB8E63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FUNKCJE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3927190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rozpozna funkcję wśród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przyporządkowań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danych opisem słownym lub grafem</w:t>
      </w:r>
    </w:p>
    <w:p w14:paraId="641B760E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określa funkcję różnymi sposobami (grafem, tabelką, wykresem, wzorem, opisem słownym)</w:t>
      </w:r>
    </w:p>
    <w:p w14:paraId="0C8CE1A3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uzupełni graf tak, aby przedstawiał funkcję</w:t>
      </w:r>
    </w:p>
    <w:p w14:paraId="13B8E8EF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 przykłady funkcji liczbowych i nie liczbowych</w:t>
      </w:r>
    </w:p>
    <w:p w14:paraId="37CCCD93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wykresu funkcji wartość funkcji dla danego argumentu i argument dla danej wartości</w:t>
      </w:r>
    </w:p>
    <w:p w14:paraId="46F75572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dziedzinę funkcji danej wzorem, wymagającym jednego założenia np.</w:t>
      </w:r>
    </w:p>
    <w:p w14:paraId="1995D67A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Cambria Math" w:eastAsia="Times New Roman" w:hAnsi="Cambria Math" w:cs="Cambria Math"/>
          <w:sz w:val="24"/>
          <w:szCs w:val="24"/>
          <w:lang w:eastAsia="pl-PL"/>
        </w:rPr>
        <w:t>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>
        <w:rPr>
          <w:rFonts w:ascii="Cambria Math" w:eastAsia="Times New Roman" w:hAnsi="Cambria Math" w:cs="Cambria Math"/>
          <w:sz w:val="24"/>
          <w:szCs w:val="24"/>
          <w:lang w:eastAsia="pl-PL"/>
        </w:rPr>
        <w:t>𝑥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= 6/</w:t>
      </w:r>
      <w:r>
        <w:rPr>
          <w:rFonts w:ascii="Cambria Math" w:eastAsia="Times New Roman" w:hAnsi="Cambria Math" w:cs="Cambria Math"/>
          <w:sz w:val="24"/>
          <w:szCs w:val="24"/>
          <w:lang w:eastAsia="pl-PL"/>
        </w:rPr>
        <w:t>𝑥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+4</w:t>
      </w:r>
    </w:p>
    <w:p w14:paraId="2451B48E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wartość funkcji dla różnych argumentów na podstawie wzoru funkcji</w:t>
      </w:r>
    </w:p>
    <w:p w14:paraId="6D8861D5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miejsca zerowe funkcji danej wzorem (w prostych przykładach)</w:t>
      </w:r>
    </w:p>
    <w:p w14:paraId="241E15B4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argument odpowiadający podanej wartości funkcji</w:t>
      </w:r>
    </w:p>
    <w:p w14:paraId="31334E78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na podstawie tabeli monotoniczność funkcji</w:t>
      </w:r>
    </w:p>
    <w:p w14:paraId="18560E4A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wskaże punkty przecięcia wykresu funkcji z osia OX i odcięte tych punktów interpretuje jako miejsca zerowe funkcji</w:t>
      </w:r>
    </w:p>
    <w:p w14:paraId="386EE54E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w prostych przypadkach wykres funkcji danej wzorem</w:t>
      </w:r>
    </w:p>
    <w:p w14:paraId="115FB290" w14:textId="77777777" w:rsidR="00C81373" w:rsidRDefault="009E0823">
      <w:pPr>
        <w:numPr>
          <w:ilvl w:val="0"/>
          <w:numId w:val="4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nieskomplikowanego wykresu odczyta z i zapisze podstawowe własności funkcji (dziedzinę, zbiór wartości, miejsca zerowe, monotoniczność funkcji, wartości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dodatnie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ujemne, najmniejszą i największą wartość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funkcji )</w:t>
      </w:r>
      <w:proofErr w:type="gramEnd"/>
    </w:p>
    <w:p w14:paraId="1F51EDE5" w14:textId="77777777" w:rsidR="00C81373" w:rsidRDefault="00C81373"/>
    <w:p w14:paraId="25202AC8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E160429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 funkcję wśród rysunków w układzie współrzędnych, opisów słownych</w:t>
      </w:r>
    </w:p>
    <w:p w14:paraId="0DAA7A01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zastosuje poprawne nazewnictwo przy omawianiu funkcji</w:t>
      </w:r>
    </w:p>
    <w:p w14:paraId="60173B6C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dziedzinę funkcji danej różnymi sposobami</w:t>
      </w:r>
    </w:p>
    <w:p w14:paraId="764F8DE0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obliczy współrzędne punktów przecięcia wykresu funkcji danej wzorem z osiami układu</w:t>
      </w:r>
    </w:p>
    <w:p w14:paraId="6502BCF0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współrzędnych</w:t>
      </w:r>
    </w:p>
    <w:p w14:paraId="3517390D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wykresy funkcji rosnących, malejących i stałych wśród różnych wykresów</w:t>
      </w:r>
    </w:p>
    <w:p w14:paraId="56F476D9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 algebraicznie położenie punktu o danych współrzędnych względem wykresu funkcji danej wzorem</w:t>
      </w:r>
    </w:p>
    <w:p w14:paraId="7B80357A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Odczyta z wykresu i zapisze podstawowe własności funkcji (dziedzinę, zbiór wartości, miejsca zerowe, monotoniczność funkcji, wartości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dodatnie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ujemne, najmniejszą i największą wartość funkcji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)</w:t>
      </w:r>
      <w:proofErr w:type="gramEnd"/>
    </w:p>
    <w:p w14:paraId="403B7691" w14:textId="6527F6BE" w:rsidR="00C81373" w:rsidRDefault="009E0823" w:rsidP="002F36C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sporządza wykresy funkcji y=f(x-p), y=f(x)+q, y=f(x-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p)+q,  na</w:t>
      </w:r>
      <w:proofErr w:type="gramEnd"/>
      <w:r w:rsidR="002F36C3">
        <w:t xml:space="preserve"> </w:t>
      </w:r>
      <w:r w:rsidRPr="002F36C3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 danego wykresu funkcji) y=f(x</w:t>
      </w:r>
      <w:proofErr w:type="gramStart"/>
      <w:r w:rsidRPr="002F36C3">
        <w:rPr>
          <w:rFonts w:ascii="Times New Roman" w:eastAsia="Times New Roman" w:hAnsi="Times New Roman" w:cs="Times New Roman"/>
          <w:sz w:val="24"/>
          <w:szCs w:val="24"/>
          <w:lang w:eastAsia="pl-PL"/>
        </w:rPr>
        <w:t>) .</w:t>
      </w:r>
      <w:proofErr w:type="gramEnd"/>
    </w:p>
    <w:p w14:paraId="4440773D" w14:textId="77777777" w:rsidR="00C81373" w:rsidRDefault="009E0823">
      <w:pPr>
        <w:numPr>
          <w:ilvl w:val="0"/>
          <w:numId w:val="4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odczyta z wykresu funkcji najmniejszą i największą wartość funkcji w podanym zbiorze</w:t>
      </w:r>
    </w:p>
    <w:p w14:paraId="782B26F0" w14:textId="77777777" w:rsidR="00C81373" w:rsidRDefault="009E0823">
      <w:pPr>
        <w:numPr>
          <w:ilvl w:val="0"/>
          <w:numId w:val="44"/>
        </w:num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( może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podanej dziedzinie)</w:t>
      </w:r>
    </w:p>
    <w:p w14:paraId="2A81C5D7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F8F9E4C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i opisuje zależności funkcyjne w otaczającej nas rzeczywistości</w:t>
      </w:r>
    </w:p>
    <w:p w14:paraId="53B8B79A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dziedzinę, zbiór wartości oraz wyznacza miejsca zerowe funkcji danej wzorem, który wymaga kilku założeń</w:t>
      </w:r>
    </w:p>
    <w:p w14:paraId="706881A8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narysuje funkcji danej wzorem</w:t>
      </w:r>
    </w:p>
    <w:p w14:paraId="74430DC1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na podstawie wykresu funkcji określa liczbę rozwiązań równania f(x) = m w zależności od wartości parametru m</w:t>
      </w:r>
    </w:p>
    <w:p w14:paraId="4B738B8A" w14:textId="77777777" w:rsidR="00C81373" w:rsidRDefault="009E0823">
      <w:pPr>
        <w:numPr>
          <w:ilvl w:val="0"/>
          <w:numId w:val="4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szkicuje wykres funkcji spełniającej podane warunki</w:t>
      </w:r>
    </w:p>
    <w:p w14:paraId="2ABD12AA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3281BBF5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36146252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bardzo 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70CC618" w14:textId="689BC97E" w:rsidR="00C81373" w:rsidRDefault="009E0823">
      <w:pPr>
        <w:numPr>
          <w:ilvl w:val="0"/>
          <w:numId w:val="4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wykresu funkcji odczytuje zbiory rozwiązań nierówności: f(x)</w:t>
      </w:r>
      <m:oMath>
        <m:r>
          <w:rPr>
            <w:rFonts w:ascii="Cambria Math" w:eastAsia="Times New Roman" w:hAnsi="Cambria Math" w:cs="Times New Roman"/>
            <w:sz w:val="24"/>
            <w:szCs w:val="24"/>
            <w:lang w:eastAsia="pl-PL"/>
          </w:rPr>
          <m:t>=</m:t>
        </m:r>
        <m:r>
          <w:rPr>
            <w:rFonts w:ascii="Cambria Math" w:hAnsi="Cambria Math"/>
          </w:rPr>
          <m:t>m,</m:t>
        </m:r>
      </m:oMath>
    </w:p>
    <w:p w14:paraId="50186C8C" w14:textId="77777777" w:rsidR="00C81373" w:rsidRDefault="009E0823">
      <w:pPr>
        <w:numPr>
          <w:ilvl w:val="0"/>
          <w:numId w:val="42"/>
        </w:numPr>
      </w:pP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&lt;m,f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≥m,f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≤m.</m:t>
        </m:r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ustalonej wartości parametru m</w:t>
      </w:r>
    </w:p>
    <w:p w14:paraId="54090AEE" w14:textId="77777777" w:rsidR="00C81373" w:rsidRDefault="009E0823">
      <w:pPr>
        <w:numPr>
          <w:ilvl w:val="0"/>
          <w:numId w:val="4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wykresów funkcji rozwiązania równań i nierówności typu f(x) = g(x), f(x)&lt;g(x), f(x)&gt;g(x)</w:t>
      </w:r>
    </w:p>
    <w:p w14:paraId="79F51EA7" w14:textId="77777777" w:rsidR="00C81373" w:rsidRDefault="00C81373"/>
    <w:p w14:paraId="4BA5F6D6" w14:textId="77777777" w:rsidR="00C81373" w:rsidRDefault="00C81373"/>
    <w:p w14:paraId="38FB477C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AF22E6D" w14:textId="77777777" w:rsidR="00C81373" w:rsidRDefault="009E0823">
      <w:pPr>
        <w:numPr>
          <w:ilvl w:val="0"/>
          <w:numId w:val="4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uzasadnia, że funkcja f(x)=1/x nie jest monotoniczna w swojej dziedzinie</w:t>
      </w:r>
    </w:p>
    <w:p w14:paraId="57EBBEEC" w14:textId="77777777" w:rsidR="00C81373" w:rsidRDefault="009E0823">
      <w:pPr>
        <w:numPr>
          <w:ilvl w:val="0"/>
          <w:numId w:val="4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o znacznym stopniu trudności dotyczące funkcji</w:t>
      </w:r>
    </w:p>
    <w:p w14:paraId="0A084DD6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9EC602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1F2E9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LINIOWA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684A439F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funkcję liniową na podstawie wzoru lub wykresu</w:t>
      </w:r>
    </w:p>
    <w:p w14:paraId="04110787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wykres funkcji liniowej danej wzorem</w:t>
      </w:r>
    </w:p>
    <w:p w14:paraId="1C5A7493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wartość funkcji liniowej dla danego argumentu i odwrotnie</w:t>
      </w:r>
    </w:p>
    <w:p w14:paraId="5536FD86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miejsce zerowe funkcji liniowej</w:t>
      </w:r>
    </w:p>
    <w:p w14:paraId="39A8DA84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wykresu funkcji liniowej zbiór argumentów, dla których funkcja przyjmuje wartości dodatnie (ujemne)</w:t>
      </w:r>
    </w:p>
    <w:p w14:paraId="1DD3D5D1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z wykresu funkcji liniowej jej własności: dziedzinę, zbiór wartości, miejsce zerowe, monotoniczność</w:t>
      </w:r>
    </w:p>
    <w:p w14:paraId="62BE80ED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monotoniczność funkcji liniowej na podstawie wzoru</w:t>
      </w:r>
    </w:p>
    <w:p w14:paraId="4164E14F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 algebraicznie i graficznie, czy dany punkt należy do wykresu funkcji liniowej</w:t>
      </w:r>
    </w:p>
    <w:p w14:paraId="56246C0A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wzór funkcji liniowej, której wykres przechodzi przez dane dwa punkty o danych współrzędnych</w:t>
      </w:r>
    </w:p>
    <w:p w14:paraId="4E519B64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interpretuje współczynniki ze wzoru funkcji liniowej (wie, co oznacza współczynnik „a” i wie, co oznacza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współczynnik ”b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14:paraId="2BC32A6A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 równanie prostej w postaci kierunkowej i ogólnej</w:t>
      </w:r>
    </w:p>
    <w:p w14:paraId="793EEB3D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 równanie ogólne prostej do postaci kierunkowej i odwrotnie</w:t>
      </w:r>
    </w:p>
    <w:p w14:paraId="7DD36EFB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obliczy współczynnik kierunkowy prostej, do której należą dwa punkty o danych współrzędnych</w:t>
      </w:r>
    </w:p>
    <w:p w14:paraId="33557BB6" w14:textId="5249D21B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równania kierunkowego rozpozna proste równoległe  </w:t>
      </w:r>
    </w:p>
    <w:p w14:paraId="18CA8707" w14:textId="6267926D" w:rsidR="00C81373" w:rsidRDefault="009E0823" w:rsidP="0067167B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napisze w postaci kierunkowej równanie prostej przechodzącej przez punkt o danych współrzędnych równoległej do danej prostej</w:t>
      </w:r>
    </w:p>
    <w:p w14:paraId="2CAADE80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współrzędne punktów przecięcia wykresu funkcji liniowej z osiami układu współrzędnych</w:t>
      </w:r>
    </w:p>
    <w:p w14:paraId="3226AEDD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rozpoznaje wielkości wprost i odwrotnie proporcjonalne</w:t>
      </w:r>
    </w:p>
    <w:p w14:paraId="110F3060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układ równań metodą algebraiczną i graficzną</w:t>
      </w:r>
    </w:p>
    <w:p w14:paraId="0EBF8F6C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przedstawia ilustrację graficzną układu równań liniowych</w:t>
      </w:r>
    </w:p>
    <w:p w14:paraId="65EDCCB7" w14:textId="77777777" w:rsidR="00C81373" w:rsidRDefault="009E0823">
      <w:pPr>
        <w:numPr>
          <w:ilvl w:val="0"/>
          <w:numId w:val="4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liczbę rozwiązań układu równań liniowych, korzystając z jego interpretacji geometrycznej</w:t>
      </w:r>
    </w:p>
    <w:p w14:paraId="6ED3884E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2113E5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04FFE6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oraz dodatkowo: </w:t>
      </w:r>
    </w:p>
    <w:p w14:paraId="0ED9EDE1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wzór funkcji liniowej, której wykres przechodzi przez dane dwa punkty o danych współrzędnych</w:t>
      </w:r>
    </w:p>
    <w:p w14:paraId="5987839D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wzór funkcji liniowej, której wykresem jest dana prosta</w:t>
      </w:r>
    </w:p>
    <w:p w14:paraId="3ED104B0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interpretuje współczynniki ze wzoru funkcji liniowej</w:t>
      </w:r>
    </w:p>
    <w:p w14:paraId="73ADA7EE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określi monotoniczność funkcji liniowej na podstawie wzoru</w:t>
      </w:r>
    </w:p>
    <w:p w14:paraId="6810470D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współrzędne punktów przecięcia wykresu funkcji liniowej z osiami układu współrzędnych</w:t>
      </w:r>
    </w:p>
    <w:p w14:paraId="5382A5A6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wykresu funkcji liniowej odczyta dla jakich argumentów funkcja przyjmuje większe (mniejsze) od stałej M</w:t>
      </w:r>
    </w:p>
    <w:p w14:paraId="5619A8AC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wzoru funkcji liniowej obliczy dla jakich argumentów funkcja przyjmuje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przyjmuje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wartości dodatnie (ujemne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większe (mniejsze) od stałej M</w:t>
      </w:r>
    </w:p>
    <w:p w14:paraId="3168A062" w14:textId="2E9326ED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warunek równoległości w prostych zadaniach</w:t>
      </w:r>
    </w:p>
    <w:p w14:paraId="15DD9789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dane trzy punkty są współliniowe</w:t>
      </w:r>
    </w:p>
    <w:p w14:paraId="710B24A1" w14:textId="77777777" w:rsidR="00C81373" w:rsidRDefault="009E0823">
      <w:pPr>
        <w:numPr>
          <w:ilvl w:val="0"/>
          <w:numId w:val="39"/>
        </w:num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 przykłady funkcji liniowych z życia codziennego</w:t>
      </w:r>
    </w:p>
    <w:p w14:paraId="538927BA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C5F27F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F4C98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</w:t>
      </w:r>
      <w:proofErr w:type="gramStart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dobrą</w:t>
      </w:r>
      <w:proofErr w:type="gramEnd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4E32BC4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>sprawdza, dla jakich wartości parametru funkcja liniowa jest rosnąca, malejąca, stała</w:t>
      </w:r>
    </w:p>
    <w:p w14:paraId="1A129FD9" w14:textId="77777777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rysuje wykres funkcji przedziałami liniowej i omawia jej własności</w:t>
      </w:r>
    </w:p>
    <w:p w14:paraId="578B10A9" w14:textId="77777777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oblicza pole figury ograniczonej wykresami funkcji liniowych oraz osiami układu współrzędnych</w:t>
      </w:r>
    </w:p>
    <w:p w14:paraId="0D0B1284" w14:textId="6ED134FA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sprawdza, dla jakich wartości parametru dwie proste są równoległe</w:t>
      </w:r>
    </w:p>
    <w:p w14:paraId="7CD213BD" w14:textId="77777777" w:rsidR="00C81373" w:rsidRDefault="009E0823">
      <w:pPr>
        <w:numPr>
          <w:ilvl w:val="0"/>
          <w:numId w:val="3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znajduje współrzędne wierzchołków wielokąta, gdy dane są równania prostych zawierających jego boki</w:t>
      </w:r>
    </w:p>
    <w:p w14:paraId="224C25EF" w14:textId="77777777" w:rsidR="00C81373" w:rsidRDefault="00C81373"/>
    <w:p w14:paraId="5E58076E" w14:textId="77777777" w:rsidR="00C81373" w:rsidRDefault="00C81373"/>
    <w:p w14:paraId="7221FD58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ocenę bardzo </w:t>
      </w:r>
      <w:proofErr w:type="gramStart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dobrą</w:t>
      </w:r>
      <w:proofErr w:type="gramEnd"/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D0118E0" w14:textId="77777777" w:rsidR="00C81373" w:rsidRDefault="009E0823">
      <w:pPr>
        <w:numPr>
          <w:ilvl w:val="0"/>
          <w:numId w:val="3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uzasadnia z definicji monotoniczność funkcji</w:t>
      </w:r>
    </w:p>
    <w:p w14:paraId="4E23FF3F" w14:textId="77777777" w:rsidR="00C81373" w:rsidRDefault="009E0823">
      <w:pPr>
        <w:numPr>
          <w:ilvl w:val="0"/>
          <w:numId w:val="3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wykorzystuje i funkcji liniowej w zadaniach dotyczących wielokątów w układzie współrzędnych</w:t>
      </w:r>
    </w:p>
    <w:p w14:paraId="560404BA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3364289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3A3825A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32CC5E7C" w14:textId="77777777" w:rsidR="00C81373" w:rsidRDefault="009E0823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określa własności funkcji liniowej w zależności od wartości parametrów występujących w jej wzorze</w:t>
      </w:r>
    </w:p>
    <w:p w14:paraId="65517FD4" w14:textId="77777777" w:rsidR="00C81373" w:rsidRDefault="009E0823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wykorzystuje własności funkcji liniowej w zadaniach dotyczących wielokątów w układzie współrzędnych</w:t>
      </w:r>
    </w:p>
    <w:p w14:paraId="16E0CED5" w14:textId="360DA006" w:rsidR="00C81373" w:rsidRDefault="009E0823" w:rsidP="0067167B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wyprowadza wzór na współczynnik kierunkowy prostej przechodzącej przez dwa punkty</w:t>
      </w:r>
    </w:p>
    <w:p w14:paraId="496B730F" w14:textId="77777777" w:rsidR="00C81373" w:rsidRDefault="009E0823">
      <w:pPr>
        <w:numPr>
          <w:ilvl w:val="0"/>
          <w:numId w:val="36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funkcji liniowej</w:t>
      </w:r>
    </w:p>
    <w:p w14:paraId="3A29E15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73B686BE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3C5C137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362CFF6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trójkąty: ostrokątne, prostokątne, rozwartokątne</w:t>
      </w:r>
    </w:p>
    <w:p w14:paraId="70D0D825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trójkąty przystające</w:t>
      </w:r>
    </w:p>
    <w:p w14:paraId="17010419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rozróżnia trójkąty podobne</w:t>
      </w:r>
    </w:p>
    <w:p w14:paraId="1D06E1EA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sumie miar kątów w trójkącie</w:t>
      </w:r>
    </w:p>
    <w:p w14:paraId="2C1595A4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z trzech odcinków o danych długościach można zbudować trójkąt</w:t>
      </w:r>
    </w:p>
    <w:p w14:paraId="531A80EE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zapisuje proporcje boków w trójkątach podobnych</w:t>
      </w:r>
    </w:p>
    <w:p w14:paraId="3AD107D2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podobieństwo trójkątów do rozwiązywania elementarnych zadań</w:t>
      </w:r>
    </w:p>
    <w:p w14:paraId="0025E992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sprawdza, czy dane figury są podobne</w:t>
      </w:r>
    </w:p>
    <w:p w14:paraId="497E3731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długości boków figur podobnych</w:t>
      </w:r>
    </w:p>
    <w:p w14:paraId="0A1832A4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wskazuje w wielokątach odcinki proporcjonalne</w:t>
      </w:r>
    </w:p>
    <w:p w14:paraId="5D5B654A" w14:textId="77777777" w:rsidR="00C81373" w:rsidRDefault="009E0823">
      <w:pPr>
        <w:numPr>
          <w:ilvl w:val="0"/>
          <w:numId w:val="35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proste zadania, wykorzystując twierdzenie Talesa</w:t>
      </w:r>
    </w:p>
    <w:p w14:paraId="1649AC11" w14:textId="77777777" w:rsidR="00C81373" w:rsidRDefault="00C81373">
      <w:pPr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5AB609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A063109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A942833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wykorzystuje wzory na przekątną kwadratu i wysokość trójkąta równobocznego</w:t>
      </w:r>
    </w:p>
    <w:p w14:paraId="70D6DEA7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uzasadnia przystawanie trójkątów, wykorzystując cechy przystawania</w:t>
      </w:r>
    </w:p>
    <w:p w14:paraId="7E289A5C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uzasadnia podobieństwo trójkątów, wykorzystując cechy podobieństwa</w:t>
      </w:r>
    </w:p>
    <w:p w14:paraId="76B6B8A0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w zadaniach twierdzenie o stosunku obwodów figur podobnych</w:t>
      </w:r>
    </w:p>
    <w:p w14:paraId="5AD5C00B" w14:textId="77777777" w:rsidR="00C81373" w:rsidRDefault="009E0823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 i stosuje w zadaniach twierdzenie o stosunku pól figur podobnych</w:t>
      </w:r>
    </w:p>
    <w:p w14:paraId="3D71EFA8" w14:textId="78F80728" w:rsidR="00C81373" w:rsidRDefault="009E0823" w:rsidP="00E43AED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rozwiąże zadania rachunkowe z zastosowaniem cech podobieństwa trójkątów i innych figur</w:t>
      </w:r>
    </w:p>
    <w:p w14:paraId="4A094ED7" w14:textId="14009496" w:rsidR="00C81373" w:rsidRPr="00E43AED" w:rsidRDefault="009E0823" w:rsidP="00E43AED">
      <w:pPr>
        <w:numPr>
          <w:ilvl w:val="0"/>
          <w:numId w:val="34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dwusiecznej kąta w trójkącie do rozwiązywania prostych zadań</w:t>
      </w:r>
    </w:p>
    <w:p w14:paraId="6222598E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AD2996A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C5468DF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cechy przystawania trójkątów do rozwiązywania trudniejszych zadań geometrycznych</w:t>
      </w:r>
    </w:p>
    <w:p w14:paraId="2D482C66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podobieństwo trójkątów do rozwiązywania praktycznych problemów</w:t>
      </w:r>
    </w:p>
    <w:p w14:paraId="44DC026C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wykorzystując twierdzenie Talesa</w:t>
      </w:r>
    </w:p>
    <w:p w14:paraId="4755BA02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dwusiecznej kąta w trójkącie do rozwiązywania zadań</w:t>
      </w:r>
    </w:p>
    <w:p w14:paraId="3ECDB139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sumę miar kątów danego wielokąta</w:t>
      </w:r>
    </w:p>
    <w:p w14:paraId="7414B105" w14:textId="77777777" w:rsidR="00C81373" w:rsidRDefault="009E0823">
      <w:pPr>
        <w:numPr>
          <w:ilvl w:val="0"/>
          <w:numId w:val="33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liczbę boków wielokąta, jeśli ma daną sumę miar jego kątów wewnętrznych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8D7FA6F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AF6AA2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bardzo 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49AC1CA" w14:textId="77777777" w:rsidR="00C81373" w:rsidRDefault="009E0823">
      <w:pPr>
        <w:numPr>
          <w:ilvl w:val="0"/>
          <w:numId w:val="3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stosuje twierdzenia o związkach miarowych podczas rozwiązywania zadań, które wymagają przeprowadzenia dowodu</w:t>
      </w:r>
    </w:p>
    <w:p w14:paraId="10091C75" w14:textId="77777777" w:rsidR="00C81373" w:rsidRDefault="009E0823">
      <w:pPr>
        <w:numPr>
          <w:ilvl w:val="0"/>
          <w:numId w:val="32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podobieństwo trójkątów do rozwiązywania praktycznych problemów w sytuacji bardziej złożonej</w:t>
      </w:r>
    </w:p>
    <w:p w14:paraId="48955F36" w14:textId="77777777" w:rsidR="00C81373" w:rsidRDefault="00C81373"/>
    <w:p w14:paraId="257288FD" w14:textId="77777777" w:rsidR="00C81373" w:rsidRDefault="00C81373"/>
    <w:p w14:paraId="35FE1ABE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054B3C7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dowód twierdzenia Talesa</w:t>
      </w:r>
    </w:p>
    <w:p w14:paraId="7C81C171" w14:textId="1C62E51C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rozwiązuje zadania wymagające uzasadnienia i dowodzenia z zastosowaniem twierdzenia Talesa </w:t>
      </w:r>
    </w:p>
    <w:p w14:paraId="18E6F87A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twierdzenie o dwusiecznej kąta w trójkącie w zadaniach wymagających przeprowadzenia dowodu</w:t>
      </w:r>
    </w:p>
    <w:p w14:paraId="6FD70D80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o znacznym stopniu trudności dotyczące przystawania i podobieństwa figur</w:t>
      </w:r>
    </w:p>
    <w:p w14:paraId="282DD5A5" w14:textId="77777777" w:rsidR="00C81373" w:rsidRDefault="009E0823">
      <w:pPr>
        <w:numPr>
          <w:ilvl w:val="0"/>
          <w:numId w:val="3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dowód twierdzenia o dwusiecznej kąta w trójkącie</w:t>
      </w:r>
    </w:p>
    <w:p w14:paraId="0169F562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F76D4B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728B509" w14:textId="77777777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FUNKCJA KWADRATOWA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5FB5D09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rysuje wykres funkcji 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podaje jej własności i na podstawie wykresu omówi jej własności</w:t>
      </w:r>
    </w:p>
    <w:p w14:paraId="5D102525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 funkcje kwadratową na podstawie wzoru</w:t>
      </w:r>
    </w:p>
    <w:p w14:paraId="4F6DD2AF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zamienia postać ogólną funkcji kwadratowej na postać iloczynową i odwrotnie</w:t>
      </w:r>
    </w:p>
    <w:p w14:paraId="43386009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rysuje wykres funkcji kwadratowej w postaci kanonicznej i odczyta jej własności</w:t>
      </w:r>
    </w:p>
    <w:p w14:paraId="64C918A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przekształca wzór funkcji kwadratowej z postaci kanonicznej do postaci ogólnej i odwrotnie</w:t>
      </w:r>
    </w:p>
    <w:p w14:paraId="11C3A14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wyróżnik trójmianu kwadratowego</w:t>
      </w:r>
    </w:p>
    <w:p w14:paraId="190ED5C5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współrzędne wierzchołka paraboli</w:t>
      </w:r>
    </w:p>
    <w:p w14:paraId="692BAA26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oblicza miejsca zerowe funkcji kwadratowej</w:t>
      </w:r>
    </w:p>
    <w:p w14:paraId="4B2B6DDD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miejsca zerowe funkcji kwadratowej z jej postaci iloczynowej</w:t>
      </w:r>
    </w:p>
    <w:p w14:paraId="5C228D00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odczytuje współrzędne wierzchołka paraboli z postaci kanonicznej i podaje równanie osi symetrii</w:t>
      </w:r>
    </w:p>
    <w:p w14:paraId="34883169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 algebraicznie, czy dany punkt należy do wykresu danej funkcji kwadratowej</w:t>
      </w:r>
    </w:p>
    <w:p w14:paraId="67DC5F03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przekształca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przesunięciu wzdłuż osi OX lub OY i ustala wzór funkcji kwadratowej na podstawie informacji o przesunięciach wykresu</w:t>
      </w:r>
    </w:p>
    <w:p w14:paraId="0C35D614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określa liczbę pierwiastków równania kwadratowego w zależności od znaku wyróżnika</w:t>
      </w:r>
    </w:p>
    <w:p w14:paraId="08626488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kwadratowe, stosując wzory na pierwiastki</w:t>
      </w:r>
    </w:p>
    <w:p w14:paraId="41B76FC7" w14:textId="77777777" w:rsidR="00C81373" w:rsidRDefault="009E0823">
      <w:pPr>
        <w:numPr>
          <w:ilvl w:val="0"/>
          <w:numId w:val="30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proste nierówności kwadratowe</w:t>
      </w:r>
    </w:p>
    <w:p w14:paraId="3547EBE0" w14:textId="77777777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szkicuje wykres funkcji </w:t>
      </w:r>
      <w:r>
        <w:rPr>
          <w:rFonts w:ascii="Times New Roman" w:hAnsi="Times New Roman" w:cs="Times New Roman"/>
          <w:i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 xml:space="preserve"> = ax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 odczytuje z wykresu jej własności</w:t>
      </w:r>
    </w:p>
    <w:p w14:paraId="2330CE43" w14:textId="77777777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szkicuje wykres funkcji kwadratowej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=a</m:t>
        </m:r>
        <m:sSup>
          <m:sSupPr>
            <m:ctrlPr>
              <w:rPr>
                <w:rFonts w:ascii="Cambria Math" w:hAnsi="Cambria Math"/>
              </w:rPr>
            </m:ctrlPr>
          </m:sSupPr>
          <m:e>
            <m:d>
              <m:dPr>
                <m:ctrlPr>
                  <w:rPr>
                    <w:rFonts w:ascii="Cambria Math" w:hAnsi="Cambria Math"/>
                  </w:rPr>
                </m:ctrlPr>
              </m:dPr>
              <m:e>
                <m:r>
                  <w:rPr>
                    <w:rFonts w:ascii="Cambria Math" w:hAnsi="Cambria Math"/>
                  </w:rPr>
                  <m:t>x-p</m:t>
                </m:r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+q</m:t>
        </m:r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 odczytuje z wykresu jej własności</w:t>
      </w:r>
    </w:p>
    <w:p w14:paraId="2265AAAC" w14:textId="1F7BDE85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podaje wzór funkcji kwadratowej w postaci ogólnej</w:t>
      </w:r>
      <w:r w:rsidR="00E43A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 kanonicznej</w:t>
      </w:r>
      <w:r w:rsidR="00E43AED">
        <w:rPr>
          <w:rFonts w:ascii="Times New Roman" w:hAnsi="Times New Roman" w:cs="Times New Roman"/>
          <w:sz w:val="24"/>
          <w:szCs w:val="24"/>
        </w:rPr>
        <w:t xml:space="preserve"> i iloczynowej</w:t>
      </w:r>
    </w:p>
    <w:p w14:paraId="31514328" w14:textId="77777777" w:rsidR="00C81373" w:rsidRDefault="009E0823">
      <w:pPr>
        <w:pStyle w:val="Akapitzlist"/>
        <w:numPr>
          <w:ilvl w:val="0"/>
          <w:numId w:val="3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wyznacza równanie osi symetrii paraboli</w:t>
      </w:r>
    </w:p>
    <w:p w14:paraId="158A11A0" w14:textId="77777777" w:rsidR="00C81373" w:rsidRDefault="009E0823">
      <w:pPr>
        <w:pStyle w:val="Akapitzlist"/>
        <w:numPr>
          <w:ilvl w:val="0"/>
          <w:numId w:val="30"/>
        </w:numPr>
        <w:tabs>
          <w:tab w:val="clear" w:pos="720"/>
          <w:tab w:val="left" w:pos="778"/>
        </w:tabs>
        <w:spacing w:before="0"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wyznacza wzór ogólny funkcji kwadratowej, gdy dane są współrzędne wierzchołka i innego punktu jej wykresu</w:t>
      </w:r>
    </w:p>
    <w:p w14:paraId="6CD2F486" w14:textId="77777777" w:rsidR="00C81373" w:rsidRDefault="009E0823">
      <w:pPr>
        <w:pStyle w:val="Akapitzlist"/>
        <w:numPr>
          <w:ilvl w:val="0"/>
          <w:numId w:val="30"/>
        </w:numPr>
        <w:tabs>
          <w:tab w:val="clear" w:pos="720"/>
          <w:tab w:val="left" w:pos="778"/>
        </w:tabs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rozwiązuje równanie kwadratowe niepełne metodą wyłączania wspólnego czynnika przed nawias lub stosując wzór skróconego mnożenia</w:t>
      </w:r>
    </w:p>
    <w:p w14:paraId="73FBAADE" w14:textId="77777777" w:rsidR="00C81373" w:rsidRDefault="009E0823">
      <w:pPr>
        <w:pStyle w:val="Akapitzlist"/>
        <w:numPr>
          <w:ilvl w:val="0"/>
          <w:numId w:val="30"/>
        </w:numPr>
        <w:tabs>
          <w:tab w:val="clear" w:pos="720"/>
          <w:tab w:val="left" w:pos="778"/>
        </w:tabs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określa liczbę pierwiastków równania kwadratowego w zależności od znaku wyróżnika</w:t>
      </w:r>
    </w:p>
    <w:p w14:paraId="18D6FFF6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B2636D8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przekształca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ax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</m:oMath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przesunięciu wzdłuż osi OX i OY oraz ustala wzór funkcji</w:t>
      </w:r>
    </w:p>
    <w:p w14:paraId="5412B1F7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kwadratowej na podstawie informacji o przesunięciach wykresu</w:t>
      </w:r>
    </w:p>
    <w:p w14:paraId="6C424517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znajduje brakujące współczynniki funkcji kwadratowej, znając współrzędne punktów należących do jej wykresu rysuje wykres funkcji kwadratowej danej w postaci ogólnej</w:t>
      </w:r>
    </w:p>
    <w:p w14:paraId="456186EE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algebraicznie współrzędne punktów przecięcia paraboli z osiami układu współrzędnych</w:t>
      </w:r>
    </w:p>
    <w:p w14:paraId="498230CD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wyznacza najmniejszą i największą wartość funkcji kwadratowej w podanym przedziale</w:t>
      </w:r>
    </w:p>
    <w:p w14:paraId="2297083C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zastosuje własności funkcji kwadratowej do rozwiązania prostych zadań realistycznych</w:t>
      </w:r>
    </w:p>
    <w:p w14:paraId="17239E85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kwadratowe niezupełne metodą rozkładu na czynniki oraz stosując wzory skróconego mnożenia</w:t>
      </w:r>
    </w:p>
    <w:p w14:paraId="4C851B0C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nierówności kwadratowe stosując wzory skróconego mnożenia oraz mnożnie sum algebraicznych</w:t>
      </w:r>
    </w:p>
    <w:p w14:paraId="296B872F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ustała wzór funkcji kwadratowej w postaci kanonicznej, jeśli ma dane współrzędne wierzchołka i innego punktu jej wykresu</w:t>
      </w:r>
    </w:p>
    <w:p w14:paraId="1D2DD82A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algebraicznie układ równań, z których jedno jest równaniem paraboli, a drugie równaniem prostej, i podaje interpretację geometryczną rozwiązania układu równań, znajdując punkty wspólne prostej i paraboli</w:t>
      </w:r>
    </w:p>
    <w:p w14:paraId="02CA7EAE" w14:textId="77777777" w:rsidR="00C81373" w:rsidRDefault="009E0823">
      <w:pPr>
        <w:numPr>
          <w:ilvl w:val="0"/>
          <w:numId w:val="29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analizę zadania tekstowego, a następnie zapisuje odpowiednie równanie, nierówność lub funkcję kwadratową opisujące daną zależność i znajduje w prostych przypadkach rozwiązanie, które spełnia ułożone przez niego warunki</w:t>
      </w:r>
    </w:p>
    <w:p w14:paraId="2D6A8E43" w14:textId="77777777" w:rsidR="00C81373" w:rsidRDefault="009E0823">
      <w:pPr>
        <w:pStyle w:val="Akapitzlist"/>
        <w:numPr>
          <w:ilvl w:val="0"/>
          <w:numId w:val="29"/>
        </w:numPr>
        <w:tabs>
          <w:tab w:val="clear" w:pos="720"/>
          <w:tab w:val="left" w:pos="778"/>
        </w:tabs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rozwiązuje równanie kwadratowe, stosując wzory na pierwiastki w prostych przypadkach</w:t>
      </w:r>
    </w:p>
    <w:p w14:paraId="6BE06AE5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 xml:space="preserve">interpretuje geometrycznie rozwiązania równania kwadratowego w zależności od współczynnika </w:t>
      </w:r>
      <w:r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 wyróżnika </w:t>
      </w:r>
      <m:oMath>
        <m:r>
          <w:rPr>
            <w:rFonts w:ascii="Cambria Math" w:hAnsi="Cambria Math"/>
          </w:rPr>
          <m:t>Δ</m:t>
        </m:r>
      </m:oMath>
    </w:p>
    <w:p w14:paraId="1B71B9C5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wyznacza algebraicznie współrzędne punktów przecięcia paraboli z osiami układu współrzędnych</w:t>
      </w:r>
    </w:p>
    <w:p w14:paraId="74F087AA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przedstawia trójmian kwadratowy w postaci iloczynowej, jeśli taka postać istnieje</w:t>
      </w:r>
    </w:p>
    <w:p w14:paraId="4A918170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odczytuje miejsca zerowe funkcji kwadratowej z jej postaci iloczynowej</w:t>
      </w:r>
    </w:p>
    <w:p w14:paraId="4B1F891E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sz w:val="24"/>
          <w:szCs w:val="24"/>
        </w:rPr>
        <w:t>rozwiązuje nierówność kwadratową w prostych przypadkach</w:t>
      </w:r>
    </w:p>
    <w:p w14:paraId="13DC1F2A" w14:textId="77777777" w:rsidR="00C81373" w:rsidRDefault="009E0823">
      <w:pPr>
        <w:pStyle w:val="Akapitzlist"/>
        <w:numPr>
          <w:ilvl w:val="0"/>
          <w:numId w:val="29"/>
        </w:numPr>
        <w:spacing w:before="0" w:after="0" w:line="120" w:lineRule="atLeast"/>
      </w:pPr>
      <w:r>
        <w:rPr>
          <w:rFonts w:ascii="Times New Roman" w:hAnsi="Times New Roman" w:cs="Times New Roman"/>
          <w:bCs/>
          <w:sz w:val="24"/>
          <w:szCs w:val="24"/>
        </w:rPr>
        <w:t>rozwiązuje algebraicznie układ równań, z których jedno jest równaniem paraboli, a drugie równaniem prostej, i podaje interpretację geometryczną rozwiązania układu równań, znajdując punkty wspólne prostej i paraboli</w:t>
      </w:r>
    </w:p>
    <w:p w14:paraId="7EA44ADF" w14:textId="77777777" w:rsidR="00C81373" w:rsidRDefault="009E0823">
      <w:pPr>
        <w:pStyle w:val="Akapitzlist"/>
        <w:numPr>
          <w:ilvl w:val="0"/>
          <w:numId w:val="29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stosuje pojęcie najmniejszej i największej wartości funkcji, wyznacza wartość najmniejszą i największą funkcji kwadratowej w przedziale domkniętym w prostych przypadkach </w:t>
      </w:r>
    </w:p>
    <w:p w14:paraId="7FD94B30" w14:textId="77777777" w:rsidR="00C81373" w:rsidRDefault="00C81373">
      <w:pPr>
        <w:pStyle w:val="Akapitzlist"/>
        <w:spacing w:before="0"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4E266C25" w14:textId="77777777" w:rsidR="00C81373" w:rsidRDefault="00C81373">
      <w:pPr>
        <w:pStyle w:val="Akapitzlist"/>
        <w:spacing w:before="0" w:after="0"/>
        <w:ind w:left="66"/>
        <w:rPr>
          <w:rFonts w:ascii="Times New Roman" w:hAnsi="Times New Roman" w:cs="Times New Roman"/>
          <w:sz w:val="24"/>
          <w:szCs w:val="24"/>
        </w:rPr>
      </w:pPr>
    </w:p>
    <w:p w14:paraId="330F9D16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90A2011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szkicuje i odczytuje własności funkcji kwadratowej z wykresu</w:t>
      </w:r>
    </w:p>
    <w:p w14:paraId="147D2C88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podaje wzór funkcji kwadratowej na podstawie wykresu</w:t>
      </w:r>
    </w:p>
    <w:p w14:paraId="212216BB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wykresu określa liczbę rozwiązań równania f(x) = m w zależności od parametru m, gdzie y = f(x) jest funkcją kwadratową</w:t>
      </w:r>
    </w:p>
    <w:p w14:paraId="33CEB5B0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wykorzystuje postać iloczynową funkcji kwadratowej do rozwiązywania zadań w trudniejszych przypadkach</w:t>
      </w:r>
    </w:p>
    <w:p w14:paraId="1C1CEBCB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zadania tekstowe o niewielkim stopniu trudności prowadzące do wyznaczania wartości najmniejszej i największej funkcji kwadratowej</w:t>
      </w:r>
    </w:p>
    <w:p w14:paraId="1C8E8FD5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napisze wzór funkcji kwadratowej spełniającej określone warunki</w:t>
      </w:r>
    </w:p>
    <w:p w14:paraId="2430A3FD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typowe zadania tekstowe prowadzące do równań lub nierówności kwadratowych</w:t>
      </w:r>
    </w:p>
    <w:p w14:paraId="790FF0EE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równanie kwadratowe i nierówność kwadratową w trudniejszych przypadkach</w:t>
      </w:r>
    </w:p>
    <w:p w14:paraId="739ADA5C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nierówności kwadratowe do wyznaczania dziedziny funkcji zapisanej za pomocą pierwiastka</w:t>
      </w:r>
    </w:p>
    <w:p w14:paraId="16B7FE06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rozwiązuje równania dwukwadratowe</w:t>
      </w:r>
    </w:p>
    <w:p w14:paraId="2B98F6BC" w14:textId="77777777" w:rsidR="00C81373" w:rsidRDefault="009E0823">
      <w:pPr>
        <w:numPr>
          <w:ilvl w:val="0"/>
          <w:numId w:val="28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wyznacza w trudniejszych przypadkach najmniejszą i największą wartość funkcji w przedziale domkniętym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korzystając z własności funkcji kwadratowej</w:t>
      </w:r>
    </w:p>
    <w:p w14:paraId="263E59DF" w14:textId="77777777" w:rsidR="00C81373" w:rsidRDefault="009E0823">
      <w:pPr>
        <w:numPr>
          <w:ilvl w:val="0"/>
          <w:numId w:val="2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znajduje iloczyn, sumę i różnicę zbiorów rozwiązań nierówności kwadratowych</w:t>
      </w:r>
    </w:p>
    <w:p w14:paraId="410A961B" w14:textId="77777777" w:rsidR="00C81373" w:rsidRDefault="009E0823">
      <w:pPr>
        <w:numPr>
          <w:ilvl w:val="0"/>
          <w:numId w:val="28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stosuje równania kwadratowe do rozwiązywania zadań optymalizacyjnych</w:t>
      </w:r>
    </w:p>
    <w:p w14:paraId="4E2D5855" w14:textId="77777777" w:rsidR="00C81373" w:rsidRDefault="009E0823">
      <w:pPr>
        <w:numPr>
          <w:ilvl w:val="0"/>
          <w:numId w:val="28"/>
        </w:numPr>
        <w:tabs>
          <w:tab w:val="clear" w:pos="720"/>
          <w:tab w:val="left" w:pos="1418"/>
        </w:tabs>
        <w:spacing w:line="120" w:lineRule="atLeast"/>
      </w:pPr>
      <w:r>
        <w:rPr>
          <w:rFonts w:ascii="Times New Roman" w:hAnsi="Times New Roman" w:cs="Times New Roman"/>
          <w:sz w:val="24"/>
          <w:szCs w:val="24"/>
        </w:rPr>
        <w:t xml:space="preserve">rozwiązuje równanie kwadratowe i nierówność kwadratową </w:t>
      </w:r>
    </w:p>
    <w:p w14:paraId="3CA29C81" w14:textId="77777777" w:rsidR="00C81373" w:rsidRDefault="009E0823">
      <w:pPr>
        <w:numPr>
          <w:ilvl w:val="0"/>
          <w:numId w:val="28"/>
        </w:numPr>
        <w:tabs>
          <w:tab w:val="clear" w:pos="720"/>
          <w:tab w:val="left" w:pos="1418"/>
        </w:tabs>
        <w:spacing w:line="120" w:lineRule="atLeast"/>
      </w:pPr>
      <w:r>
        <w:rPr>
          <w:rFonts w:ascii="Times New Roman" w:hAnsi="Times New Roman" w:cs="Times New Roman"/>
          <w:sz w:val="24"/>
          <w:szCs w:val="24"/>
        </w:rPr>
        <w:t>wykorzystuje postać iloczynową funkcji kwadratowej do rozwiązywania zadań w trudniejszych przypadkach</w:t>
      </w:r>
    </w:p>
    <w:p w14:paraId="455AE2B8" w14:textId="77777777" w:rsidR="00C81373" w:rsidRDefault="009E0823">
      <w:pPr>
        <w:numPr>
          <w:ilvl w:val="0"/>
          <w:numId w:val="28"/>
        </w:numPr>
        <w:tabs>
          <w:tab w:val="clear" w:pos="720"/>
          <w:tab w:val="left" w:pos="1418"/>
        </w:tabs>
        <w:spacing w:line="120" w:lineRule="atLeast"/>
      </w:pPr>
      <w:r>
        <w:rPr>
          <w:rFonts w:ascii="Times New Roman" w:hAnsi="Times New Roman" w:cs="Times New Roman"/>
          <w:sz w:val="24"/>
          <w:szCs w:val="24"/>
        </w:rPr>
        <w:t xml:space="preserve">rozwiązuje równania dwukwadratowe </w:t>
      </w:r>
      <w:r>
        <w:rPr>
          <w:rFonts w:ascii="Times New Roman" w:hAnsi="Times New Roman" w:cs="Times New Roman"/>
          <w:bCs/>
          <w:sz w:val="24"/>
          <w:szCs w:val="24"/>
        </w:rPr>
        <w:t xml:space="preserve">wyznacza </w:t>
      </w:r>
      <w:r>
        <w:rPr>
          <w:rFonts w:ascii="Times New Roman" w:hAnsi="Times New Roman" w:cs="Times New Roman"/>
          <w:sz w:val="24"/>
          <w:szCs w:val="24"/>
        </w:rPr>
        <w:t>w trudniejszych przypadkach</w:t>
      </w:r>
      <w:r>
        <w:rPr>
          <w:rFonts w:ascii="Times New Roman" w:hAnsi="Times New Roman" w:cs="Times New Roman"/>
          <w:bCs/>
          <w:sz w:val="24"/>
          <w:szCs w:val="24"/>
        </w:rPr>
        <w:t xml:space="preserve"> najmniejszą i największą wartość funkcji w przedziale domkniętym, korzystając z własności funkcji kwadratowej</w:t>
      </w:r>
    </w:p>
    <w:p w14:paraId="4AB88F39" w14:textId="77777777" w:rsidR="00C81373" w:rsidRDefault="00C81373">
      <w:pPr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5B6A81" w14:textId="77777777" w:rsidR="00C81373" w:rsidRDefault="00C81373">
      <w:pPr>
        <w:rPr>
          <w:rStyle w:val="markedcontent"/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11A6D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3394C23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tekstowe o podwyższonym stopniu trudności prowadzące do wyznaczania wartości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najmniejszej i największej funkcji kwadratowej</w:t>
      </w:r>
    </w:p>
    <w:p w14:paraId="682A94A2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tekstowe prowadzące do równań lub nierówności kwadratowych</w:t>
      </w:r>
    </w:p>
    <w:p w14:paraId="216EF0F2" w14:textId="2E54B7C9" w:rsidR="00C81373" w:rsidRDefault="009E0823" w:rsidP="002F36C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równanie, które można sprowadzić do równania kwadratowego, np. stosując podstawienie</w:t>
      </w:r>
    </w:p>
    <w:p w14:paraId="381E3BFF" w14:textId="77777777" w:rsidR="00C81373" w:rsidRDefault="00C81373" w:rsidP="009E082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AF0756F" w14:textId="77777777" w:rsidR="00C81373" w:rsidRDefault="00C81373" w:rsidP="009E0823">
      <w:pPr>
        <w:ind w:left="720"/>
      </w:pPr>
    </w:p>
    <w:p w14:paraId="75D60E52" w14:textId="77777777" w:rsidR="00C81373" w:rsidRDefault="009E0823" w:rsidP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FF04851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przekształca na ogólnych danych wzór funkcji kwadratowej z postaci ogólnej do postaci kanonicznej wyprowadza wzory na współrzędne wierzchołka paraboli</w:t>
      </w:r>
    </w:p>
    <w:p w14:paraId="30130DE3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wyprowadza wzory na pierwiastki równania kwadratowego</w:t>
      </w:r>
    </w:p>
    <w:p w14:paraId="66089BB9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t>rozwiązuje zadania o znacznym stopniu trudności dotyczące funkcji kwadratowej</w:t>
      </w:r>
    </w:p>
    <w:p w14:paraId="734AF560" w14:textId="77777777" w:rsidR="00C81373" w:rsidRDefault="009E0823">
      <w:pPr>
        <w:numPr>
          <w:ilvl w:val="0"/>
          <w:numId w:val="27"/>
        </w:num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>rozwiązuje równania i zadania tekstowe prowadzące do równań drugiego stopnia</w:t>
      </w:r>
    </w:p>
    <w:p w14:paraId="1DB456AB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A6D9C1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4A09DA26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7702BBB1" w14:textId="497544FD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W</w:t>
      </w:r>
      <w:r w:rsidR="002F36C3">
        <w:rPr>
          <w:rFonts w:ascii="Times New Roman" w:eastAsia="Times New Roman" w:hAnsi="Times New Roman" w:cs="Times New Roman"/>
          <w:sz w:val="32"/>
          <w:szCs w:val="32"/>
          <w:lang w:eastAsia="pl-PL"/>
        </w:rPr>
        <w:t>YRAŻENIA ALGEBRAICZNE</w:t>
      </w:r>
    </w:p>
    <w:p w14:paraId="3EE777FA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50F28344" w14:textId="79984291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podaje przykład w</w:t>
      </w:r>
      <w:r w:rsidR="002F36C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yrażenia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określa jego stopień i podaje wartości jego współczynników</w:t>
      </w:r>
    </w:p>
    <w:p w14:paraId="02A2B28E" w14:textId="0DD29A9F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zapisuje w</w:t>
      </w:r>
      <w:r w:rsidR="002F36C3">
        <w:rPr>
          <w:rFonts w:ascii="Times New Roman" w:hAnsi="Times New Roman" w:cs="Times New Roman"/>
          <w:color w:val="000000" w:themeColor="text1"/>
          <w:sz w:val="24"/>
          <w:szCs w:val="24"/>
        </w:rPr>
        <w:t>yrażenie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określonego stopnia o danych współczynnikach</w:t>
      </w:r>
    </w:p>
    <w:p w14:paraId="36A8A5D0" w14:textId="0C36580E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określa stopień iloczynu w</w:t>
      </w:r>
      <w:r w:rsidR="002F36C3">
        <w:rPr>
          <w:rFonts w:ascii="Times New Roman" w:hAnsi="Times New Roman" w:cs="Times New Roman"/>
          <w:sz w:val="24"/>
          <w:szCs w:val="24"/>
        </w:rPr>
        <w:t>yrażenia</w:t>
      </w:r>
      <w:r>
        <w:rPr>
          <w:rFonts w:ascii="Times New Roman" w:hAnsi="Times New Roman" w:cs="Times New Roman"/>
          <w:sz w:val="24"/>
          <w:szCs w:val="24"/>
        </w:rPr>
        <w:t xml:space="preserve"> bez wykonywania mnożenia</w:t>
      </w:r>
      <w:r w:rsidR="00750A8C">
        <w:rPr>
          <w:rFonts w:ascii="Times New Roman" w:hAnsi="Times New Roman" w:cs="Times New Roman"/>
          <w:sz w:val="24"/>
          <w:szCs w:val="24"/>
        </w:rPr>
        <w:t xml:space="preserve"> w prostych sytuacjach</w:t>
      </w:r>
    </w:p>
    <w:p w14:paraId="7EEDE731" w14:textId="0566EB5F" w:rsidR="00C81373" w:rsidRPr="00750A8C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podaje współczynnik przy najwyższej potędze oraz wyraz wolny iloczynu w</w:t>
      </w:r>
      <w:r w:rsidR="002F36C3">
        <w:rPr>
          <w:rFonts w:ascii="Times New Roman" w:hAnsi="Times New Roman" w:cs="Times New Roman"/>
          <w:sz w:val="24"/>
          <w:szCs w:val="24"/>
        </w:rPr>
        <w:t>yrażeń</w:t>
      </w:r>
      <w:r>
        <w:rPr>
          <w:rFonts w:ascii="Times New Roman" w:hAnsi="Times New Roman" w:cs="Times New Roman"/>
          <w:sz w:val="24"/>
          <w:szCs w:val="24"/>
        </w:rPr>
        <w:t xml:space="preserve"> bez wykonywania mnożenia w</w:t>
      </w:r>
      <w:r w:rsidR="002F36C3">
        <w:rPr>
          <w:rFonts w:ascii="Times New Roman" w:hAnsi="Times New Roman" w:cs="Times New Roman"/>
          <w:sz w:val="24"/>
          <w:szCs w:val="24"/>
        </w:rPr>
        <w:t>yrażeń</w:t>
      </w:r>
      <w:r w:rsidR="00750A8C">
        <w:rPr>
          <w:rFonts w:ascii="Times New Roman" w:hAnsi="Times New Roman" w:cs="Times New Roman"/>
          <w:sz w:val="24"/>
          <w:szCs w:val="24"/>
        </w:rPr>
        <w:t xml:space="preserve"> w prostych przypadkach</w:t>
      </w:r>
    </w:p>
    <w:p w14:paraId="013BF7AA" w14:textId="26881B72" w:rsidR="00750A8C" w:rsidRDefault="00750A8C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stosuje wzory skróconego mnożenia: kwadrat sumy, kwadrat różnicy, różnicę kwadratów</w:t>
      </w:r>
    </w:p>
    <w:p w14:paraId="07CB305A" w14:textId="77777777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przekształca wyrażenie algebraiczne, stosując wzory skróconego mnożenia</w:t>
      </w:r>
    </w:p>
    <w:p w14:paraId="452BA6A0" w14:textId="5F19344A" w:rsidR="00C81373" w:rsidRDefault="00750A8C" w:rsidP="002F36C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wyłącza poza nawias jednomian z sumy algebraicznej</w:t>
      </w:r>
    </w:p>
    <w:p w14:paraId="52028F0A" w14:textId="77777777" w:rsidR="00C81373" w:rsidRDefault="00C81373">
      <w:pPr>
        <w:ind w:left="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3653F7" w14:textId="77777777" w:rsidR="00C81373" w:rsidRDefault="00C81373">
      <w:pPr>
        <w:ind w:left="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4002B3" w14:textId="77777777" w:rsidR="00C81373" w:rsidRDefault="009E0823">
      <w:pPr>
        <w:ind w:left="66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4B449F1" w14:textId="31F7F55B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zapisuje w</w:t>
      </w:r>
      <w:r w:rsidR="00750A8C">
        <w:rPr>
          <w:rFonts w:ascii="Times New Roman" w:hAnsi="Times New Roman" w:cs="Times New Roman"/>
          <w:sz w:val="24"/>
          <w:szCs w:val="24"/>
        </w:rPr>
        <w:t>yrażenie</w:t>
      </w:r>
      <w:r>
        <w:rPr>
          <w:rFonts w:ascii="Times New Roman" w:hAnsi="Times New Roman" w:cs="Times New Roman"/>
          <w:sz w:val="24"/>
          <w:szCs w:val="24"/>
        </w:rPr>
        <w:t xml:space="preserve"> w sposób uporządkowany</w:t>
      </w:r>
    </w:p>
    <w:p w14:paraId="2385963E" w14:textId="3D8A5B77" w:rsidR="00C81373" w:rsidRDefault="009E0823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oblicza wartość w</w:t>
      </w:r>
      <w:r w:rsidR="00750A8C">
        <w:rPr>
          <w:rFonts w:ascii="Times New Roman" w:hAnsi="Times New Roman" w:cs="Times New Roman"/>
          <w:sz w:val="24"/>
          <w:szCs w:val="24"/>
        </w:rPr>
        <w:t>yrażenia</w:t>
      </w:r>
      <w:r>
        <w:rPr>
          <w:rFonts w:ascii="Times New Roman" w:hAnsi="Times New Roman" w:cs="Times New Roman"/>
          <w:sz w:val="24"/>
          <w:szCs w:val="24"/>
        </w:rPr>
        <w:t xml:space="preserve"> dla danego argumentu</w:t>
      </w:r>
    </w:p>
    <w:p w14:paraId="629D56A4" w14:textId="1EA3707D" w:rsidR="00C81373" w:rsidRDefault="009E0823" w:rsidP="00750A8C">
      <w:pPr>
        <w:numPr>
          <w:ilvl w:val="0"/>
          <w:numId w:val="1"/>
        </w:numPr>
        <w:tabs>
          <w:tab w:val="clear" w:pos="720"/>
        </w:tabs>
        <w:ind w:left="426"/>
        <w:jc w:val="both"/>
      </w:pPr>
      <w:r>
        <w:rPr>
          <w:rFonts w:ascii="Times New Roman" w:hAnsi="Times New Roman" w:cs="Times New Roman"/>
          <w:sz w:val="24"/>
          <w:szCs w:val="24"/>
        </w:rPr>
        <w:t>wyznacza sumę, różnicę, iloczyn w</w:t>
      </w:r>
      <w:r w:rsidR="00750A8C">
        <w:rPr>
          <w:rFonts w:ascii="Times New Roman" w:hAnsi="Times New Roman" w:cs="Times New Roman"/>
          <w:sz w:val="24"/>
          <w:szCs w:val="24"/>
        </w:rPr>
        <w:t>yrażeń</w:t>
      </w:r>
      <w:r>
        <w:rPr>
          <w:rFonts w:ascii="Times New Roman" w:hAnsi="Times New Roman" w:cs="Times New Roman"/>
          <w:sz w:val="24"/>
          <w:szCs w:val="24"/>
        </w:rPr>
        <w:t xml:space="preserve"> i określa ich stopień</w:t>
      </w:r>
    </w:p>
    <w:p w14:paraId="4911B84E" w14:textId="6DDD36A8" w:rsidR="00C81373" w:rsidRDefault="009E0823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wyłącza wspóln</w:t>
      </w:r>
      <w:r w:rsidR="00750A8C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czynnik poza nawias </w:t>
      </w:r>
    </w:p>
    <w:p w14:paraId="4F092EF8" w14:textId="054BE49B" w:rsidR="00C81373" w:rsidRDefault="009E0823" w:rsidP="00750A8C">
      <w:pPr>
        <w:numPr>
          <w:ilvl w:val="0"/>
          <w:numId w:val="1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rozwiązuje proste równanie w</w:t>
      </w:r>
      <w:r w:rsidR="00750A8C">
        <w:rPr>
          <w:rFonts w:ascii="Times New Roman" w:hAnsi="Times New Roman" w:cs="Times New Roman"/>
          <w:sz w:val="24"/>
          <w:szCs w:val="24"/>
        </w:rPr>
        <w:t>yższego stopnia podanego w postaci iloczynowej</w:t>
      </w:r>
    </w:p>
    <w:p w14:paraId="39D9B83E" w14:textId="77777777" w:rsidR="00C81373" w:rsidRDefault="00C81373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7DEE20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5FCF4AE4" w14:textId="20FC6676" w:rsidR="00C81373" w:rsidRPr="00750A8C" w:rsidRDefault="009E0823" w:rsidP="00750A8C">
      <w:pPr>
        <w:numPr>
          <w:ilvl w:val="0"/>
          <w:numId w:val="2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wyznacza współczynniki w</w:t>
      </w:r>
      <w:r w:rsidR="00750A8C">
        <w:rPr>
          <w:rFonts w:ascii="Times New Roman" w:hAnsi="Times New Roman" w:cs="Times New Roman"/>
          <w:sz w:val="24"/>
          <w:szCs w:val="24"/>
        </w:rPr>
        <w:t>yrażenia</w:t>
      </w:r>
      <w:r>
        <w:rPr>
          <w:rFonts w:ascii="Times New Roman" w:hAnsi="Times New Roman" w:cs="Times New Roman"/>
          <w:sz w:val="24"/>
          <w:szCs w:val="24"/>
        </w:rPr>
        <w:t xml:space="preserve"> spełniającego dane warunki</w:t>
      </w:r>
    </w:p>
    <w:p w14:paraId="4A40526F" w14:textId="1681D98D" w:rsidR="00750A8C" w:rsidRPr="00C20039" w:rsidRDefault="00750A8C" w:rsidP="00750A8C">
      <w:pPr>
        <w:numPr>
          <w:ilvl w:val="0"/>
          <w:numId w:val="2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rozwiązuje równania wyższych stopni w postaci iloczynowej</w:t>
      </w:r>
    </w:p>
    <w:p w14:paraId="43D9CA99" w14:textId="78460EF7" w:rsidR="00C20039" w:rsidRPr="00750A8C" w:rsidRDefault="00C20039" w:rsidP="00750A8C">
      <w:pPr>
        <w:numPr>
          <w:ilvl w:val="0"/>
          <w:numId w:val="2"/>
        </w:numPr>
        <w:tabs>
          <w:tab w:val="clear" w:pos="720"/>
        </w:tabs>
        <w:ind w:left="426"/>
      </w:pPr>
      <w:r>
        <w:rPr>
          <w:rFonts w:ascii="Times New Roman" w:hAnsi="Times New Roman" w:cs="Times New Roman"/>
          <w:sz w:val="24"/>
          <w:szCs w:val="24"/>
        </w:rPr>
        <w:t>dodaje, odejmuje, mnoży wyrażenia wymierne w trudniejszych sytuacjach</w:t>
      </w:r>
    </w:p>
    <w:p w14:paraId="21D73448" w14:textId="7DFA5071" w:rsidR="00750A8C" w:rsidRDefault="00750A8C" w:rsidP="00750A8C"/>
    <w:p w14:paraId="2E78E9AA" w14:textId="04E79BCC" w:rsidR="00C81373" w:rsidRDefault="00C81373" w:rsidP="00750A8C">
      <w:pPr>
        <w:ind w:left="66"/>
      </w:pPr>
    </w:p>
    <w:p w14:paraId="40A373C3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99CDD20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657B2AE" w14:textId="693E08DF" w:rsidR="00C81373" w:rsidRDefault="00750A8C" w:rsidP="002F36C3">
      <w:pPr>
        <w:numPr>
          <w:ilvl w:val="0"/>
          <w:numId w:val="2"/>
        </w:numPr>
        <w:tabs>
          <w:tab w:val="clear" w:pos="720"/>
        </w:tabs>
        <w:ind w:left="426"/>
        <w:rPr>
          <w:rFonts w:ascii="Times New Roman" w:hAnsi="Times New Roman" w:cs="Times New Roman"/>
          <w:sz w:val="24"/>
          <w:szCs w:val="24"/>
        </w:rPr>
      </w:pPr>
      <w:r w:rsidRPr="00750A8C">
        <w:rPr>
          <w:rFonts w:ascii="Times New Roman" w:hAnsi="Times New Roman" w:cs="Times New Roman"/>
          <w:sz w:val="24"/>
          <w:szCs w:val="24"/>
        </w:rPr>
        <w:t>rozwiązuje równania wyższych stopni w trudniejszych postaciach</w:t>
      </w:r>
      <w:r w:rsidR="00C20039">
        <w:rPr>
          <w:rFonts w:ascii="Times New Roman" w:hAnsi="Times New Roman" w:cs="Times New Roman"/>
          <w:sz w:val="24"/>
          <w:szCs w:val="24"/>
        </w:rPr>
        <w:t xml:space="preserve"> – podanych w postaci iloczynowej</w:t>
      </w:r>
    </w:p>
    <w:p w14:paraId="7F619762" w14:textId="7D0045FE" w:rsidR="00C20039" w:rsidRPr="00750A8C" w:rsidRDefault="00C20039" w:rsidP="002F36C3">
      <w:pPr>
        <w:numPr>
          <w:ilvl w:val="0"/>
          <w:numId w:val="2"/>
        </w:numPr>
        <w:tabs>
          <w:tab w:val="clear" w:pos="720"/>
        </w:tabs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dodaje, odejmuje, mnoży wyrażenia algebraiczne w sytuacjach</w:t>
      </w:r>
      <w:r w:rsidR="00E43AED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536F8461" w14:textId="77777777" w:rsidR="00C81373" w:rsidRDefault="00C81373">
      <w:pPr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ED33FED" w14:textId="74618314" w:rsidR="00C81373" w:rsidRDefault="009E0823" w:rsidP="00750A8C">
      <w:pPr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D42F1E2" w14:textId="0B32B82A" w:rsidR="00C20039" w:rsidRPr="00C20039" w:rsidRDefault="00C20039" w:rsidP="00C20039">
      <w:pPr>
        <w:pStyle w:val="Akapitzlist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C20039">
        <w:rPr>
          <w:rFonts w:ascii="Times New Roman" w:hAnsi="Times New Roman" w:cs="Times New Roman"/>
          <w:sz w:val="24"/>
          <w:szCs w:val="24"/>
        </w:rPr>
        <w:t>rozwiązuje równania wyższych stopni w trudnych sytuacjach</w:t>
      </w:r>
    </w:p>
    <w:p w14:paraId="48790FF1" w14:textId="108DFE2A" w:rsidR="00C20039" w:rsidRPr="00C20039" w:rsidRDefault="00C20039" w:rsidP="00C20039">
      <w:pPr>
        <w:pStyle w:val="Akapitzlist"/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C20039">
        <w:rPr>
          <w:rFonts w:ascii="Times New Roman" w:hAnsi="Times New Roman" w:cs="Times New Roman"/>
          <w:sz w:val="24"/>
          <w:szCs w:val="24"/>
        </w:rPr>
        <w:t>dodaje, mnoży, dzieli wyrażenia algebraiczne w trudn</w:t>
      </w:r>
      <w:r w:rsidR="00E43AED">
        <w:rPr>
          <w:rFonts w:ascii="Times New Roman" w:hAnsi="Times New Roman" w:cs="Times New Roman"/>
          <w:sz w:val="24"/>
          <w:szCs w:val="24"/>
        </w:rPr>
        <w:t>iejsz</w:t>
      </w:r>
      <w:r w:rsidRPr="00C20039">
        <w:rPr>
          <w:rFonts w:ascii="Times New Roman" w:hAnsi="Times New Roman" w:cs="Times New Roman"/>
          <w:sz w:val="24"/>
          <w:szCs w:val="24"/>
        </w:rPr>
        <w:t>ych sytuacjach</w:t>
      </w:r>
    </w:p>
    <w:p w14:paraId="37798046" w14:textId="77777777" w:rsidR="00C81373" w:rsidRDefault="00C81373" w:rsidP="00E60456">
      <w:pPr>
        <w:rPr>
          <w:rFonts w:ascii="Times New Roman" w:hAnsi="Times New Roman" w:cs="Times New Roman"/>
          <w:sz w:val="24"/>
          <w:szCs w:val="24"/>
        </w:rPr>
      </w:pPr>
    </w:p>
    <w:p w14:paraId="4B3AC49C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289583F1" w14:textId="77777777" w:rsidR="00C81373" w:rsidRDefault="009E0823">
      <w:pPr>
        <w:ind w:left="66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FUNKCJA WYMIERNA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0AF38447" w14:textId="77777777" w:rsidR="00C81373" w:rsidRDefault="009E0823">
      <w:pPr>
        <w:numPr>
          <w:ilvl w:val="0"/>
          <w:numId w:val="3"/>
        </w:numPr>
        <w:ind w:left="714" w:hanging="357"/>
      </w:pPr>
      <w:r>
        <w:rPr>
          <w:rFonts w:ascii="Times New Roman" w:hAnsi="Times New Roman" w:cs="Times New Roman"/>
          <w:sz w:val="24"/>
          <w:szCs w:val="24"/>
        </w:rPr>
        <w:t xml:space="preserve">przesuwa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 xml:space="preserve">, wzdłuż osi </w:t>
      </w:r>
      <w:r>
        <w:rPr>
          <w:rFonts w:ascii="Times New Roman" w:hAnsi="Times New Roman" w:cs="Times New Roman"/>
          <w:i/>
          <w:sz w:val="24"/>
          <w:szCs w:val="24"/>
        </w:rPr>
        <w:t>OX</w:t>
      </w:r>
      <w:r>
        <w:rPr>
          <w:rFonts w:ascii="Times New Roman" w:hAnsi="Times New Roman" w:cs="Times New Roman"/>
          <w:sz w:val="24"/>
          <w:szCs w:val="24"/>
        </w:rPr>
        <w:t xml:space="preserve"> albo wzdłuż osi </w:t>
      </w:r>
      <w:r>
        <w:rPr>
          <w:rFonts w:ascii="Times New Roman" w:hAnsi="Times New Roman" w:cs="Times New Roman"/>
          <w:i/>
          <w:sz w:val="24"/>
          <w:szCs w:val="24"/>
        </w:rPr>
        <w:t>OY</w:t>
      </w:r>
      <w:r>
        <w:rPr>
          <w:rFonts w:ascii="Times New Roman" w:hAnsi="Times New Roman" w:cs="Times New Roman"/>
          <w:sz w:val="24"/>
          <w:szCs w:val="24"/>
        </w:rPr>
        <w:t>, podaje jej własności oraz wyznacza równania asymptot jej wykresu</w:t>
      </w:r>
    </w:p>
    <w:p w14:paraId="3B265576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sz w:val="24"/>
          <w:szCs w:val="24"/>
        </w:rPr>
        <w:t>wyznacza dziedzinę prostego wyrażenia wymiernego</w:t>
      </w:r>
    </w:p>
    <w:p w14:paraId="48A95626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sz w:val="24"/>
          <w:szCs w:val="24"/>
        </w:rPr>
        <w:t>oblicza wartość wyrażenia wymiernego dla danej wartości zmiennej</w:t>
      </w:r>
    </w:p>
    <w:p w14:paraId="235AD82F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wykonuje działania na wyrażeniach wymiernych w prostych przypadkach i podaje odpowiednie założenia</w:t>
      </w:r>
    </w:p>
    <w:p w14:paraId="6F243785" w14:textId="77777777" w:rsidR="00C81373" w:rsidRDefault="009E0823">
      <w:pPr>
        <w:numPr>
          <w:ilvl w:val="0"/>
          <w:numId w:val="1"/>
        </w:numPr>
        <w:ind w:left="714" w:hanging="357"/>
      </w:pPr>
      <w:r>
        <w:rPr>
          <w:rFonts w:ascii="Times New Roman" w:hAnsi="Times New Roman" w:cs="Times New Roman"/>
          <w:bCs/>
          <w:sz w:val="24"/>
          <w:szCs w:val="24"/>
        </w:rPr>
        <w:t>wykorzystuje wyrażenia wymierne do rozwiązywania zadań tekstowych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prostych przypadkach</w:t>
      </w:r>
    </w:p>
    <w:p w14:paraId="5B72EF36" w14:textId="77777777" w:rsidR="00C81373" w:rsidRDefault="009E0823">
      <w:pPr>
        <w:ind w:left="357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34FDB3C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szkicuje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(w prostych przypadkach także w podanym zbiorze),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 podaje jej własności (dziedzinę, zbiór wartości, przedziały monotoniczności)</w:t>
      </w:r>
    </w:p>
    <w:p w14:paraId="099A66DD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dobiera wzór funkcji do jej wykresu</w:t>
      </w:r>
    </w:p>
    <w:p w14:paraId="6B45B786" w14:textId="76A42D33" w:rsidR="00C81373" w:rsidRDefault="009E0823" w:rsidP="00E43AED">
      <w:pPr>
        <w:numPr>
          <w:ilvl w:val="0"/>
          <w:numId w:val="1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upraszcza wyrażenia wymierne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6C9E8564" w14:textId="73733100" w:rsidR="00C81373" w:rsidRDefault="009E0823">
      <w:pPr>
        <w:numPr>
          <w:ilvl w:val="0"/>
          <w:numId w:val="1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własności </w:t>
      </w:r>
      <w:r w:rsidR="00E43AED">
        <w:rPr>
          <w:rFonts w:ascii="Times New Roman" w:hAnsi="Times New Roman" w:cs="Times New Roman"/>
          <w:bCs/>
          <w:sz w:val="24"/>
          <w:szCs w:val="24"/>
        </w:rPr>
        <w:t>proporcji</w:t>
      </w:r>
      <w:r>
        <w:rPr>
          <w:rFonts w:ascii="Times New Roman" w:hAnsi="Times New Roman" w:cs="Times New Roman"/>
          <w:bCs/>
          <w:sz w:val="24"/>
          <w:szCs w:val="24"/>
        </w:rPr>
        <w:t xml:space="preserve"> do rozwiązywania prostych równań wymiernych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87034F5" w14:textId="77777777" w:rsidR="00C81373" w:rsidRDefault="009E0823">
      <w:pPr>
        <w:numPr>
          <w:ilvl w:val="0"/>
          <w:numId w:val="1"/>
        </w:numPr>
      </w:pPr>
      <w:r>
        <w:rPr>
          <w:rFonts w:ascii="Times New Roman" w:hAnsi="Times New Roman" w:cs="Times New Roman"/>
          <w:bCs/>
          <w:sz w:val="24"/>
          <w:szCs w:val="24"/>
        </w:rPr>
        <w:t>wykorzystuje wyrażenia wymierne do rozwiązywania zadań tekstowych</w:t>
      </w:r>
    </w:p>
    <w:p w14:paraId="23AC5693" w14:textId="77777777" w:rsidR="00C81373" w:rsidRDefault="00C81373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25820864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     dodatkowo:</w:t>
      </w:r>
    </w:p>
    <w:p w14:paraId="0888A6A5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szkicuje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w podanym zbiorze w trudniejszych przypadkach</w:t>
      </w:r>
    </w:p>
    <w:p w14:paraId="7D6DB1E6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wyznacza współczynnik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tak, aby funkcja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spełniała podane warunki</w:t>
      </w:r>
    </w:p>
    <w:p w14:paraId="744EB9F7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wyznacza równanie hiperboli na podstawie informacji podanych na rysunku</w:t>
      </w:r>
    </w:p>
    <w:p w14:paraId="0B412ADA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określa dziedzinę funkcji, w której wzorze występuje ułamek lub pierwiastek</w:t>
      </w:r>
    </w:p>
    <w:p w14:paraId="5E1592E2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przekształca wzory, stosując działania na wyrażeniach wymiernych, wyznacza z danego wzoru wskazaną zmienną</w:t>
      </w:r>
    </w:p>
    <w:p w14:paraId="7CB0CFF3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>podaje interpretację geometryczną rozwiązania równania wymiernego</w:t>
      </w:r>
    </w:p>
    <w:p w14:paraId="2626940A" w14:textId="77777777" w:rsidR="00C81373" w:rsidRDefault="00C81373">
      <w:pPr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310A19BA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6B89C318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szkicuje wykres funkcji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x-p</m:t>
            </m:r>
          </m:den>
        </m:f>
        <m:r>
          <w:rPr>
            <w:rFonts w:ascii="Cambria Math" w:hAnsi="Cambria Math"/>
          </w:rPr>
          <m:t>+q</m:t>
        </m:r>
      </m:oMath>
      <w:r>
        <w:rPr>
          <w:rFonts w:ascii="Times New Roman" w:hAnsi="Times New Roman" w:cs="Times New Roman"/>
          <w:sz w:val="24"/>
          <w:szCs w:val="24"/>
        </w:rPr>
        <w:t xml:space="preserve">, gdzie </w:t>
      </w:r>
      <m:oMath>
        <m:r>
          <w:rPr>
            <w:rFonts w:ascii="Cambria Math" w:hAnsi="Cambria Math"/>
          </w:rPr>
          <m:t>x∈Rp}</m:t>
        </m:r>
      </m:oMath>
      <w:r>
        <w:rPr>
          <w:rFonts w:ascii="Times New Roman" w:hAnsi="Times New Roman" w:cs="Times New Roman"/>
          <w:sz w:val="24"/>
          <w:szCs w:val="24"/>
        </w:rPr>
        <w:t xml:space="preserve"> i </w:t>
      </w:r>
      <m:oMath>
        <m:r>
          <w:rPr>
            <w:rFonts w:ascii="Cambria Math" w:hAnsi="Cambria Math"/>
          </w:rPr>
          <m:t>a≠0</m:t>
        </m:r>
      </m:oMath>
      <w:r>
        <w:rPr>
          <w:rFonts w:ascii="Times New Roman" w:hAnsi="Times New Roman" w:cs="Times New Roman"/>
          <w:sz w:val="24"/>
          <w:szCs w:val="24"/>
        </w:rPr>
        <w:t>, i wyznacza równania jej asymptot</w:t>
      </w:r>
    </w:p>
    <w:p w14:paraId="1F0E5759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wykonuje działania na wyrażeniach wymiernych</w:t>
      </w:r>
      <w:r>
        <w:rPr>
          <w:rFonts w:ascii="Times New Roman" w:hAnsi="Times New Roman" w:cs="Times New Roman"/>
          <w:sz w:val="24"/>
          <w:szCs w:val="24"/>
        </w:rPr>
        <w:t xml:space="preserve"> w trudniejszych przypadkach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 podaje odpowiednie założenia</w:t>
      </w:r>
    </w:p>
    <w:p w14:paraId="0439ACE7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rozwiązuje równania wymierne</w:t>
      </w:r>
      <w:r>
        <w:rPr>
          <w:rFonts w:ascii="Times New Roman" w:hAnsi="Times New Roman" w:cs="Times New Roman"/>
          <w:sz w:val="24"/>
          <w:szCs w:val="24"/>
        </w:rPr>
        <w:t xml:space="preserve"> w trudniejszych przypadkach</w:t>
      </w:r>
    </w:p>
    <w:p w14:paraId="33AADCE8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>wykorzystuje wyrażenia wymierne do rozwiązywania trudniejszych zadań tekstowych</w:t>
      </w:r>
    </w:p>
    <w:p w14:paraId="3CE97298" w14:textId="4F2CF5C8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własności wartości bezwzględnej do rozwiązywania równań </w:t>
      </w:r>
    </w:p>
    <w:p w14:paraId="62DE018A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9EE008B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sz w:val="24"/>
          <w:szCs w:val="24"/>
        </w:rPr>
        <w:t xml:space="preserve">przekształca wzór funkcji danej w postaci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ax+b</m:t>
            </m:r>
          </m:num>
          <m:den>
            <m:r>
              <w:rPr>
                <w:rFonts w:ascii="Cambria Math" w:hAnsi="Cambria Math"/>
              </w:rPr>
              <m:t>cx+d</m:t>
            </m:r>
          </m:den>
        </m:f>
      </m:oMath>
      <w:r>
        <w:rPr>
          <w:rFonts w:ascii="Times New Roman" w:hAnsi="Times New Roman" w:cs="Times New Roman"/>
          <w:sz w:val="24"/>
          <w:szCs w:val="24"/>
        </w:rPr>
        <w:t xml:space="preserve"> do postaci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r</m:t>
            </m:r>
          </m:num>
          <m:den>
            <m:r>
              <w:rPr>
                <w:rFonts w:ascii="Cambria Math" w:hAnsi="Cambria Math"/>
              </w:rPr>
              <m:t>x-p</m:t>
            </m:r>
          </m:den>
        </m:f>
        <m:r>
          <w:rPr>
            <w:rFonts w:ascii="Cambria Math" w:hAnsi="Cambria Math"/>
          </w:rPr>
          <m:t>+q</m:t>
        </m:r>
      </m:oMath>
      <w:r>
        <w:rPr>
          <w:rFonts w:ascii="Times New Roman" w:hAnsi="Times New Roman" w:cs="Times New Roman"/>
          <w:sz w:val="24"/>
          <w:szCs w:val="24"/>
        </w:rPr>
        <w:t xml:space="preserve"> oraz szkicuje jej wykres</w:t>
      </w:r>
    </w:p>
    <w:p w14:paraId="3A97C68A" w14:textId="77777777" w:rsidR="00C81373" w:rsidRDefault="009E0823">
      <w:pPr>
        <w:numPr>
          <w:ilvl w:val="0"/>
          <w:numId w:val="3"/>
        </w:num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stosuje funkcje i wyrażenia wymierne do rozwiązywania zadań o podwyższonym stopniu trudności</w:t>
      </w:r>
    </w:p>
    <w:p w14:paraId="6BA8614A" w14:textId="77777777" w:rsidR="00C81373" w:rsidRDefault="00C81373">
      <w:pPr>
        <w:ind w:left="720"/>
        <w:rPr>
          <w:rFonts w:ascii="Times New Roman" w:hAnsi="Times New Roman" w:cs="Times New Roman"/>
          <w:color w:val="000000"/>
          <w:sz w:val="24"/>
          <w:szCs w:val="24"/>
        </w:rPr>
      </w:pPr>
    </w:p>
    <w:p w14:paraId="35A946D3" w14:textId="77777777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TRYGONOMETRIA</w:t>
      </w:r>
    </w:p>
    <w:p w14:paraId="3A0ED8B5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669C593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twierdzenie Pitagorasa i twierdzenie odwrotne do twierdzenie Pitagorasa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17186FE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wartości funkcji trygonometrycznych kąta ostrego w trójkącie prostokątnym o danych długościach boków </w:t>
      </w:r>
    </w:p>
    <w:p w14:paraId="1F8A86C1" w14:textId="77777777" w:rsidR="00C81373" w:rsidRDefault="009E0823">
      <w:pPr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sz w:val="24"/>
          <w:szCs w:val="24"/>
        </w:rPr>
        <w:t>podaje wartości funkcji trygonometrycznych kątów: 30°, 45°, 60°</w:t>
      </w:r>
    </w:p>
    <w:p w14:paraId="206061AC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odczytuje z tablic wartości funkcji trygonometrycznych danego kąta ostrego</w:t>
      </w:r>
    </w:p>
    <w:p w14:paraId="2C8FC8D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podaje związki między funkcjami trygonometrycznymi tego samego kąta</w:t>
      </w:r>
    </w:p>
    <w:p w14:paraId="2319CE22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rozwiązuje trójkąty prostokątne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prostych przypadkach</w:t>
      </w:r>
    </w:p>
    <w:p w14:paraId="3005ADE4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oblicza wartości funkcji trygonometrycznych kąta wypukłego, gdy dane są współrzędne punktu leżącego na jego końcowym ramieniu; przedstawia ten kąt na rysunku</w:t>
      </w:r>
    </w:p>
    <w:p w14:paraId="64ECDEDD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stosuje w zadaniach wzór na pole trójkąta: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ah</m:t>
        </m:r>
      </m:oMath>
      <w:r>
        <w:rPr>
          <w:rFonts w:ascii="Times New Roman" w:hAnsi="Times New Roman" w:cs="Times New Roman"/>
          <w:sz w:val="24"/>
          <w:szCs w:val="24"/>
        </w:rPr>
        <w:t xml:space="preserve"> oraz wzór na pole trójkąta równobocznego o boku </w:t>
      </w:r>
      <w:r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a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3</m:t>
                </m:r>
              </m:e>
            </m:rad>
          </m:num>
          <m:den>
            <m:r>
              <w:rPr>
                <w:rFonts w:ascii="Cambria Math" w:hAnsi="Cambria Math"/>
              </w:rPr>
              <m:t>4</m:t>
            </m:r>
          </m:den>
        </m:f>
      </m:oMath>
    </w:p>
    <w:p w14:paraId="6E2EB8B9" w14:textId="5126A96A" w:rsidR="00C81373" w:rsidRPr="009F41A0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rozróżnia czworokąty: kwadrat, prostokąt, romb, równoległobok, trapez oraz zna ich własności oblicza pola czworokątów</w:t>
      </w:r>
    </w:p>
    <w:p w14:paraId="533E22B2" w14:textId="77777777" w:rsidR="009F41A0" w:rsidRDefault="009F41A0" w:rsidP="009F41A0">
      <w:pPr>
        <w:ind w:left="720"/>
      </w:pPr>
    </w:p>
    <w:p w14:paraId="11717564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8B12B42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wykorzystuje wzory na długość przekątnej kwadratu i wysokość trójkąta równobocznego</w:t>
      </w:r>
    </w:p>
    <w:p w14:paraId="4FD56A14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odczytuje z tablic miarę kąta ostrego, gdy zna wartość jego funkcji trygonometrycznej</w:t>
      </w:r>
    </w:p>
    <w:p w14:paraId="495358B5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oblicza wartości pozostałych funkcji trygonometrycznych, gdy dany jest sinus lub cosinus kąta</w:t>
      </w:r>
    </w:p>
    <w:p w14:paraId="1D7EF09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funkcje trygonometryczne do rozwiązywania prostych zadań praktycznych</w:t>
      </w:r>
    </w:p>
    <w:p w14:paraId="29E1C793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stosuje wzory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m:oMath>
        <m:r>
          <w:rPr>
            <w:rFonts w:ascii="Cambria Math" w:hAnsi="Cambria Math"/>
          </w:rPr>
          <m:t>sin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o</m:t>
                </m:r>
              </m:sup>
            </m:sSup>
            <m:r>
              <w:rPr>
                <w:rFonts w:ascii="Cambria Math" w:hAnsi="Cambria Math"/>
              </w:rPr>
              <m:t>-α</m:t>
            </m:r>
          </m:e>
        </m:d>
        <m:r>
          <w:rPr>
            <w:rFonts w:ascii="Cambria Math" w:hAnsi="Cambria Math"/>
          </w:rPr>
          <m:t>=sinα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hAnsi="Cambria Math"/>
          </w:rPr>
          <m:t>cos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o</m:t>
                </m:r>
              </m:sup>
            </m:sSup>
            <m:r>
              <w:rPr>
                <w:rFonts w:ascii="Cambria Math" w:hAnsi="Cambria Math"/>
              </w:rPr>
              <m:t>-α</m:t>
            </m:r>
          </m:e>
        </m:d>
        <m:r>
          <w:rPr>
            <w:rFonts w:ascii="Cambria Math" w:hAnsi="Cambria Math"/>
          </w:rPr>
          <m:t>=-cosα</m:t>
        </m:r>
      </m:oMath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m:oMath>
        <m:r>
          <m:rPr>
            <m:lit/>
            <m:nor/>
          </m:rPr>
          <w:rPr>
            <w:rFonts w:ascii="Cambria Math" w:hAnsi="Cambria Math"/>
          </w:rPr>
          <m:t>tg</m:t>
        </m:r>
        <w:proofErr w:type="spellEnd"/>
        <m:d>
          <m:dPr>
            <m:ctrlPr>
              <w:rPr>
                <w:rFonts w:ascii="Cambria Math" w:hAnsi="Cambria Math"/>
              </w:rPr>
            </m:ctrlPr>
          </m:dPr>
          <m:e>
            <m:r>
              <w:rPr>
                <w:rFonts w:ascii="Cambria Math" w:hAnsi="Cambria Math"/>
              </w:rPr>
              <m:t>18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0</m:t>
                </m:r>
              </m:e>
              <m:sup>
                <m:r>
                  <w:rPr>
                    <w:rFonts w:ascii="Cambria Math" w:hAnsi="Cambria Math"/>
                  </w:rPr>
                  <m:t>o</m:t>
                </m:r>
              </m:sup>
            </m:sSup>
            <m:r>
              <w:rPr>
                <w:rFonts w:ascii="Cambria Math" w:hAnsi="Cambria Math"/>
              </w:rPr>
              <m:t>-α</m:t>
            </m:r>
          </m:e>
        </m:d>
        <m:r>
          <w:rPr>
            <w:rFonts w:ascii="Cambria Math" w:hAnsi="Cambria Math"/>
          </w:rPr>
          <m:t>=-</m:t>
        </m:r>
        <m:r>
          <m:rPr>
            <m:lit/>
            <m:nor/>
          </m:rPr>
          <w:rPr>
            <w:rFonts w:ascii="Cambria Math" w:hAnsi="Cambria Math"/>
          </w:rPr>
          <m:t>tg</m:t>
        </m:r>
        <m:r>
          <w:rPr>
            <w:rFonts w:ascii="Cambria Math" w:hAnsi="Cambria Math"/>
          </w:rPr>
          <m:t>α</m:t>
        </m:r>
      </m:oMath>
      <w:r>
        <w:rPr>
          <w:rFonts w:ascii="Times New Roman" w:hAnsi="Times New Roman" w:cs="Times New Roman"/>
          <w:sz w:val="24"/>
          <w:szCs w:val="24"/>
        </w:rPr>
        <w:t xml:space="preserve"> do obliczania wartości wyrażenia</w:t>
      </w:r>
    </w:p>
    <w:p w14:paraId="55B214A3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oblicza wartości </w:t>
      </w:r>
      <w:r>
        <w:rPr>
          <w:rFonts w:ascii="Times New Roman" w:hAnsi="Times New Roman" w:cs="Times New Roman"/>
          <w:sz w:val="24"/>
          <w:szCs w:val="24"/>
        </w:rPr>
        <w:t>funkcji trygonometrycznych kątów rozwartych, korzystając z tablic wartości funkcji trygonometrycznych</w:t>
      </w:r>
    </w:p>
    <w:p w14:paraId="2BCEA0E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wykorzystuje funkcje trygonometryczne do obliczania obwodów i pól podstawowych figur płaskich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3100C3FF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56BD8F2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156E5E1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wyznacza długości odcinków w trójkącie, korzystając z twierdzenia Pitagorasa</w:t>
      </w:r>
    </w:p>
    <w:p w14:paraId="461C1EE0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uzasadnia proste zależności, korzystając z własności funkcji trygonometrycznych</w:t>
      </w:r>
    </w:p>
    <w:p w14:paraId="3FD949A6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stosuje funkcje trygonometryczne do rozwiązywania trójkątów w zadaniach praktycznych</w:t>
      </w:r>
    </w:p>
    <w:p w14:paraId="0DEB29B8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poznane związki do upraszczania wyrażeń zawierających funkcje trygonometryczne</w:t>
      </w:r>
    </w:p>
    <w:p w14:paraId="11AC251B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przekształca wyrażenia trygonometryczne, stosując związki między funkcjami trygonometrycznymi tego samego kąta</w:t>
      </w:r>
    </w:p>
    <w:p w14:paraId="14182533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wartości pozostałych funkcji trygonometrycznych, gdy dany jest tangens kąta; </w:t>
      </w:r>
      <w:r>
        <w:rPr>
          <w:rFonts w:ascii="Times New Roman" w:hAnsi="Times New Roman" w:cs="Times New Roman"/>
          <w:bCs/>
          <w:sz w:val="24"/>
          <w:szCs w:val="24"/>
        </w:rPr>
        <w:t>znając wartość tangensa kąta wypukłego, rysuje ten kąt w układzie współrzędnych</w:t>
      </w:r>
    </w:p>
    <w:p w14:paraId="7D57C554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wykorzystuje umiejętność wyznaczania pól trójkątów do obliczania pól innych wielokątów</w:t>
      </w:r>
    </w:p>
    <w:p w14:paraId="2B3A2360" w14:textId="77777777" w:rsidR="00C81373" w:rsidRDefault="00C81373">
      <w:pPr>
        <w:pStyle w:val="Akapitzlist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706BD717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427768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wyprowadza zależności ogólne, np. dotyczące długości przekątnej kwadratu i wysokości trójkąta równobocznego</w:t>
      </w:r>
    </w:p>
    <w:p w14:paraId="28FC0053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wartości funkcji trygonometrycznych kątów ostrych w bardziej złożonych sytuacjach</w:t>
      </w:r>
    </w:p>
    <w:p w14:paraId="66A548C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uzasadnia związki między funkcjami trygonometrycznymi kątów ostrych </w:t>
      </w:r>
      <m:oMath>
        <m:r>
          <w:rPr>
            <w:rFonts w:ascii="Cambria Math" w:hAnsi="Cambria Math"/>
          </w:rPr>
          <m:t>α</m:t>
        </m:r>
      </m:oMath>
      <w:r>
        <w:rPr>
          <w:rFonts w:ascii="Times New Roman" w:hAnsi="Times New Roman" w:cs="Times New Roman"/>
          <w:sz w:val="24"/>
          <w:szCs w:val="24"/>
        </w:rPr>
        <w:t xml:space="preserve"> i 9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0</m:t>
            </m:r>
          </m:e>
          <m:sup>
            <m:r>
              <w:rPr>
                <w:rFonts w:ascii="Cambria Math" w:hAnsi="Cambria Math"/>
              </w:rPr>
              <m:t>o</m:t>
            </m:r>
          </m:sup>
        </m:sSup>
        <m:r>
          <w:rPr>
            <w:rFonts w:ascii="Cambria Math" w:hAnsi="Cambria Math"/>
          </w:rPr>
          <m:t>-α</m:t>
        </m:r>
      </m:oMath>
    </w:p>
    <w:p w14:paraId="6DE66903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wyprowadza wzór na jedynkę trygonometryczną oraz pozostałe związki między funkcjami trygonometrycznymi tego samego kąta</w:t>
      </w:r>
    </w:p>
    <w:p w14:paraId="3B578D0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w zadaniach o podwyższonym stopniu trudności wzór na pole trójkąta:</w:t>
      </w:r>
      <w:r>
        <w:rPr>
          <w:rFonts w:ascii="Times New Roman" w:hAnsi="Times New Roman" w:cs="Times New Roman"/>
          <w:sz w:val="24"/>
          <w:szCs w:val="24"/>
        </w:rPr>
        <w:br/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absinγ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B1A6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wzór Herona do obliczania pola trójkąta</w:t>
      </w:r>
    </w:p>
    <w:p w14:paraId="12C05309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pola czworokątów w trudniejszych przypadkach</w:t>
      </w:r>
    </w:p>
    <w:p w14:paraId="773E388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uzasadnia związki miarowe w czworokątach</w:t>
      </w:r>
    </w:p>
    <w:p w14:paraId="290BEFC9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 xml:space="preserve">dowodzi prawdziwości wzoru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absinγ</m:t>
        </m:r>
      </m:oMath>
    </w:p>
    <w:p w14:paraId="49FAA9FE" w14:textId="77777777" w:rsidR="00C81373" w:rsidRDefault="00C81373">
      <w:pPr>
        <w:pStyle w:val="Akapitzlist"/>
        <w:spacing w:before="0" w:after="0"/>
        <w:rPr>
          <w:rFonts w:ascii="Times New Roman" w:hAnsi="Times New Roman" w:cs="Times New Roman"/>
          <w:sz w:val="24"/>
          <w:szCs w:val="24"/>
        </w:rPr>
      </w:pPr>
    </w:p>
    <w:p w14:paraId="3058430D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5111207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przeprowadza dowód twierdzenia Pitagorasa i twierdzenia odwrotnego do twierdzenia Pitagorasa</w:t>
      </w:r>
    </w:p>
    <w:p w14:paraId="3AED7B3F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rozwiązuje zadania o znacznym stopniu trudności z zastosowaniem trygonometrii, w tym zadania na dowodzenie związków miarowych w trójkątach i czworokątach</w:t>
      </w:r>
    </w:p>
    <w:p w14:paraId="439DFE85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F3A1DF8" w14:textId="77777777" w:rsidR="00C81373" w:rsidRDefault="009E0823"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PLANIMETRIA</w:t>
      </w:r>
    </w:p>
    <w:p w14:paraId="139C6AEB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jeśli:</w:t>
      </w:r>
    </w:p>
    <w:p w14:paraId="72BE793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rozpoznaje kąty środkowe w okręgu</w:t>
      </w:r>
    </w:p>
    <w:p w14:paraId="103CDD2B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długość okręgu i długość łuku okręgu w prostych przypadkach</w:t>
      </w:r>
    </w:p>
    <w:p w14:paraId="09FD784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pole koła i pole wycinka koła</w:t>
      </w:r>
    </w:p>
    <w:p w14:paraId="5BFC752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pole figury, stosując wzór na pole </w:t>
      </w:r>
      <w:proofErr w:type="gramStart"/>
      <w:r>
        <w:rPr>
          <w:rFonts w:ascii="Times New Roman" w:hAnsi="Times New Roman" w:cs="Times New Roman"/>
          <w:sz w:val="24"/>
          <w:szCs w:val="24"/>
        </w:rPr>
        <w:t>koła,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 pole wycinka koła w prostych sytuacjach</w:t>
      </w:r>
    </w:p>
    <w:p w14:paraId="7F27B4A1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rozpoznaje kąty wpisane w okrąg oraz wskazuje łuki, na których są one oparte</w:t>
      </w:r>
    </w:p>
    <w:p w14:paraId="314985A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 okręgu opisanego na trójkącie równobocznym lub prostokątnym</w:t>
      </w:r>
    </w:p>
    <w:p w14:paraId="6C99AA4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rozwiązuje zadania dotyczące okręgu wpisanego w trójkąt równoboczny lub prostokątny</w:t>
      </w:r>
    </w:p>
    <w:p w14:paraId="5E26C96C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opisuje własności wielokątów foremnych</w:t>
      </w:r>
    </w:p>
    <w:p w14:paraId="1458AE2B" w14:textId="29F418E2" w:rsidR="00E43AED" w:rsidRDefault="009E0823" w:rsidP="00037236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miarę kąta wewnętrznego danego wielokąta foremnego</w:t>
      </w:r>
    </w:p>
    <w:p w14:paraId="4E8D89BD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6EA026F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ocenę 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dopuszczającą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7A6C2FF1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określa wzajemne położenie dwóch okręgów, gdy dane są promienie tych okręgów oraz odległość między ich środkami </w:t>
      </w:r>
    </w:p>
    <w:p w14:paraId="237825AA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5349C100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określa wzajemne położenie okręgu i prostej, porównując odległość jego środka od prostej z promieniem okręgu </w:t>
      </w:r>
    </w:p>
    <w:p w14:paraId="4F7DF97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twierdzenie o kącie środkowym i wpisanym, opartych na tym samym łuku oraz wnioski z tego twierdzenia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2ED80341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 okręgu opisanego na dowolnym trójkącie w zadaniach z planimetrii w prostych przypadkach</w:t>
      </w:r>
    </w:p>
    <w:p w14:paraId="300190DB" w14:textId="77777777" w:rsidR="00C81373" w:rsidRDefault="009E0823">
      <w:pPr>
        <w:pStyle w:val="Akapitzlist"/>
        <w:numPr>
          <w:ilvl w:val="0"/>
          <w:numId w:val="4"/>
        </w:numPr>
        <w:spacing w:before="0" w:after="0"/>
      </w:pPr>
      <w:r>
        <w:rPr>
          <w:rFonts w:ascii="Times New Roman" w:hAnsi="Times New Roman" w:cs="Times New Roman"/>
          <w:bCs/>
          <w:sz w:val="24"/>
          <w:szCs w:val="24"/>
        </w:rPr>
        <w:t xml:space="preserve">rozwiązuje zadania dotyczące okręgu wpisanego w dowolny trójkąt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471EFCE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wyznacza liczbę boków wielokąta foremnego, znając sumę miar jego kątów wewnętrznych </w:t>
      </w:r>
    </w:p>
    <w:p w14:paraId="0AD8C72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oblicza promień okręgu opisanego na wielokącie foremnym i wpisanego w wielokąt foremnym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w prostych przypadkach</w:t>
      </w:r>
    </w:p>
    <w:p w14:paraId="395C83C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twierdzenie sinusów do rozwiązywania trójkątów w prostych przypadkach, także osadzonych w kontekście praktycznym</w:t>
      </w:r>
    </w:p>
    <w:p w14:paraId="2D3818A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stosuje twierdzenie cosinusów do rozwiązywania trójkątów w prostych przypadkach, także osadzonych w kontekście praktycznym</w:t>
      </w:r>
    </w:p>
    <w:p w14:paraId="5C166A5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wskazuje najmniejszy (największy) kąt w trójkącie, znając długości boków trójkąta</w:t>
      </w:r>
    </w:p>
    <w:p w14:paraId="62FAD490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BB9784C" w14:textId="77777777" w:rsidR="00C81373" w:rsidRDefault="009E0823"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spełnia wymagania na ocenę dostateczną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2548C93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wykorzystuje styczność okręgów do rozwiązywania zadań </w:t>
      </w:r>
      <w:r>
        <w:rPr>
          <w:rFonts w:ascii="Times New Roman" w:hAnsi="Times New Roman" w:cs="Times New Roman"/>
          <w:sz w:val="24"/>
          <w:szCs w:val="24"/>
        </w:rPr>
        <w:t xml:space="preserve">w trudniejszych przypadkach </w:t>
      </w:r>
    </w:p>
    <w:p w14:paraId="745CE387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oblicza pole figury, stosując wzory na pole koła i pole wycinka kołowego</w:t>
      </w:r>
    </w:p>
    <w:p w14:paraId="2A919EF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stosuje wzory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abc</m:t>
            </m:r>
          </m:num>
          <m:den>
            <m:r>
              <w:rPr>
                <w:rFonts w:ascii="Cambria Math" w:hAnsi="Cambria Math"/>
              </w:rPr>
              <m:t>4R</m:t>
            </m:r>
          </m:den>
        </m:f>
      </m:oMath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a+b+c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⋅r</m:t>
        </m:r>
      </m:oMath>
      <w:r>
        <w:rPr>
          <w:rFonts w:ascii="Times New Roman" w:hAnsi="Times New Roman" w:cs="Times New Roman"/>
          <w:sz w:val="24"/>
          <w:szCs w:val="24"/>
        </w:rPr>
        <w:t xml:space="preserve"> do obliczania pola trójkąta</w:t>
      </w:r>
    </w:p>
    <w:p w14:paraId="2F8D2DF2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bada, czy trójkąt jest ostrokątny, prostokątny, rozwartokątny</w:t>
      </w:r>
    </w:p>
    <w:p w14:paraId="5628752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 okręgu opisanego na trójkącie</w:t>
      </w:r>
    </w:p>
    <w:p w14:paraId="69243E80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rozwiązuje zadania dotyczące okręgu wpisanego w trójkąt</w:t>
      </w:r>
    </w:p>
    <w:p w14:paraId="2E7E97B5" w14:textId="77777777" w:rsidR="00C81373" w:rsidRDefault="00C8137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98EC11C" w14:textId="77777777" w:rsidR="00C81373" w:rsidRDefault="009E0823"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bardzo dobrą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04933E8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wykorzystuje twierdzenie o odcinkach stycznych do rozwiązywania zadań</w:t>
      </w:r>
    </w:p>
    <w:p w14:paraId="1FD224A6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stosuje twierdzenie o kątach środkowym i wpisanym, opartych na tym samym łuku oraz wnioski z tego twierdzenia</w:t>
      </w:r>
      <w:r>
        <w:rPr>
          <w:rFonts w:ascii="Times New Roman" w:hAnsi="Times New Roman" w:cs="Times New Roman"/>
          <w:sz w:val="24"/>
          <w:szCs w:val="24"/>
        </w:rPr>
        <w:t xml:space="preserve"> w trudniejszych przypadkach</w:t>
      </w:r>
    </w:p>
    <w:p w14:paraId="5BD4ADD9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 xml:space="preserve">stosuje twierdzenie o kącie między styczną a cięciwą okręgu do rozwiązywania zadań </w:t>
      </w:r>
      <w:r>
        <w:rPr>
          <w:rFonts w:ascii="Times New Roman" w:hAnsi="Times New Roman" w:cs="Times New Roman"/>
          <w:sz w:val="24"/>
          <w:szCs w:val="24"/>
        </w:rPr>
        <w:t>w trudniejszych przypadkach</w:t>
      </w:r>
    </w:p>
    <w:p w14:paraId="091E4ADB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stosuje twierdzenie o cięciwach do wyznaczania długości odcinków w okręgach</w:t>
      </w:r>
    </w:p>
    <w:p w14:paraId="6A2A720C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uzasadnia wzory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abc</m:t>
            </m:r>
          </m:num>
          <m:den>
            <m:r>
              <w:rPr>
                <w:rFonts w:ascii="Cambria Math" w:hAnsi="Cambria Math"/>
              </w:rPr>
              <m:t>4R</m:t>
            </m:r>
          </m:den>
        </m:f>
      </m:oMath>
      <w:r>
        <w:rPr>
          <w:rFonts w:ascii="Times New Roman" w:hAnsi="Times New Roman" w:cs="Times New Roman"/>
          <w:bCs/>
          <w:sz w:val="24"/>
          <w:szCs w:val="24"/>
        </w:rPr>
        <w:t xml:space="preserve"> i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a+b+c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⋅r</m:t>
        </m:r>
      </m:oMath>
    </w:p>
    <w:p w14:paraId="796622ED" w14:textId="1961C0CE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bCs/>
          <w:sz w:val="24"/>
          <w:szCs w:val="24"/>
        </w:rPr>
        <w:t>stosuje twierdzenie cosinusów do rozwiązywania trójkątów oraz do rozwiązywania zadań</w:t>
      </w:r>
      <w:r>
        <w:rPr>
          <w:rFonts w:ascii="Times New Roman" w:hAnsi="Times New Roman" w:cs="Times New Roman"/>
          <w:sz w:val="24"/>
          <w:szCs w:val="24"/>
        </w:rPr>
        <w:t xml:space="preserve"> osadzonych w kontekście praktycznym</w:t>
      </w:r>
    </w:p>
    <w:p w14:paraId="5E56E5DE" w14:textId="77777777" w:rsidR="00C81373" w:rsidRDefault="009E0823">
      <w:r>
        <w:rPr>
          <w:rFonts w:ascii="Times New Roman" w:hAnsi="Times New Roman" w:cs="Times New Roman"/>
          <w:sz w:val="24"/>
          <w:szCs w:val="24"/>
        </w:rPr>
        <w:br/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Uczeń otrzymuje </w:t>
      </w:r>
      <w:r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>ocenę celującą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, jeśli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 wymagania na ocenę bardzo dobrą </w:t>
      </w:r>
      <w:r>
        <w:rPr>
          <w:rStyle w:val="markedcontent"/>
          <w:rFonts w:ascii="Times New Roman" w:hAnsi="Times New Roman" w:cs="Times New Roman"/>
          <w:sz w:val="24"/>
          <w:szCs w:val="24"/>
        </w:rPr>
        <w:t>oraz dodatkowo:</w:t>
      </w:r>
    </w:p>
    <w:p w14:paraId="46BD5495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udowadnia zależności w wielokątach foremnych o podwyższonym stopniu trudności</w:t>
      </w:r>
    </w:p>
    <w:p w14:paraId="6862B749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 xml:space="preserve">zna i potrafi wykonać konstrukcję pięciokąta foremnego </w:t>
      </w:r>
    </w:p>
    <w:p w14:paraId="5E45BED4" w14:textId="3B5C0780" w:rsidR="00C81373" w:rsidRDefault="009E0823" w:rsidP="001045C0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przeprowadza dowód twierdzenia o kątach środkowym i wpisanym w okręgu oraz o kątach wpisanych, opartych na tym samym łuku</w:t>
      </w:r>
    </w:p>
    <w:p w14:paraId="34B6B3D7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uzasadnia zależność między długością boku a promieniem okręgu opisanego na wielokącie foremnym lub wpisanego w wielokąt foremny</w:t>
      </w:r>
    </w:p>
    <w:p w14:paraId="601E1D5D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przeprowadza dowód twierdzenia sinusów i dowód twierdzenia cosinusów</w:t>
      </w:r>
    </w:p>
    <w:p w14:paraId="7E5965F4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rozwiązuje zadania z planimetrii z zastosowaniem trygonometrii o podwyższonym stopniu trudności</w:t>
      </w:r>
    </w:p>
    <w:p w14:paraId="46A9346E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udowadnia, że symetralne boków trójkąta przecinają się w jednym punkcie</w:t>
      </w:r>
    </w:p>
    <w:p w14:paraId="644D444A" w14:textId="77777777" w:rsidR="00C81373" w:rsidRDefault="009E0823">
      <w:pPr>
        <w:numPr>
          <w:ilvl w:val="0"/>
          <w:numId w:val="4"/>
        </w:numPr>
      </w:pPr>
      <w:r>
        <w:rPr>
          <w:rFonts w:ascii="Times New Roman" w:hAnsi="Times New Roman" w:cs="Times New Roman"/>
          <w:sz w:val="24"/>
          <w:szCs w:val="24"/>
        </w:rPr>
        <w:t>udowadnia, że dwusieczne kątów wewnętrznych trójkąta przecinają się w jednym punkcie</w:t>
      </w:r>
    </w:p>
    <w:p w14:paraId="09983087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E8A60FF" w14:textId="77777777" w:rsidR="00C81373" w:rsidRDefault="00C81373">
      <w:pPr>
        <w:rPr>
          <w:rFonts w:ascii="Times New Roman" w:hAnsi="Times New Roman" w:cs="Times New Roman"/>
          <w:bCs/>
          <w:sz w:val="24"/>
          <w:szCs w:val="24"/>
        </w:rPr>
      </w:pPr>
    </w:p>
    <w:p w14:paraId="0DB7D8B8" w14:textId="77777777" w:rsidR="00C81373" w:rsidRDefault="009E0823">
      <w:proofErr w:type="gramStart"/>
      <w:r>
        <w:rPr>
          <w:rFonts w:ascii="Times New Roman" w:hAnsi="Times New Roman" w:cs="Times New Roman"/>
          <w:sz w:val="32"/>
          <w:szCs w:val="32"/>
        </w:rPr>
        <w:t>FUNKCJA  WYKŁADNICZA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>
        <w:rPr>
          <w:rFonts w:ascii="Times New Roman" w:hAnsi="Times New Roman" w:cs="Times New Roman"/>
          <w:sz w:val="32"/>
          <w:szCs w:val="32"/>
        </w:rPr>
        <w:t>I  LOGARYTMICZNA</w:t>
      </w:r>
      <w:proofErr w:type="gramEnd"/>
    </w:p>
    <w:p w14:paraId="6101B703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otrzymuje ocenę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9D6DE13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zapisuje daną liczbę w postaci potęgi o wykładniku wymiernym</w:t>
      </w:r>
    </w:p>
    <w:p w14:paraId="631230F4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potęgi o wykładnikach wymiernych</w:t>
      </w:r>
    </w:p>
    <w:p w14:paraId="4BECE75E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zapisuje daną liczbę w postaci potęgi o podanej podstawie i wykładniku rzeczywistym</w:t>
      </w:r>
    </w:p>
    <w:p w14:paraId="5A74DC1C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wartości danej funkcji wykładniczej dla podanych argumentów</w:t>
      </w:r>
    </w:p>
    <w:p w14:paraId="502D0BA4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sprawdza, czy podany punkt należy do wykresu danej funkcji wykładniczej</w:t>
      </w:r>
    </w:p>
    <w:p w14:paraId="6B247AE0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 wykładniczej i podaje jej własności</w:t>
      </w:r>
    </w:p>
    <w:p w14:paraId="718ADD95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logarytm danej liczby</w:t>
      </w:r>
    </w:p>
    <w:p w14:paraId="776380DB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twierdzenia o logarytmie iloczynu, ilorazu oraz potęgi do obliczania wartości wyrażeń z logarytmami – w prostych przypadkach</w:t>
      </w:r>
    </w:p>
    <w:p w14:paraId="3F5348C5" w14:textId="77777777" w:rsidR="00C81373" w:rsidRDefault="009E0823">
      <w:pPr>
        <w:pStyle w:val="Akapitzlist"/>
        <w:numPr>
          <w:ilvl w:val="0"/>
          <w:numId w:val="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 logarytmicznej i określa jej własności</w:t>
      </w:r>
    </w:p>
    <w:p w14:paraId="791B871A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1AF2F9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14E7FE1F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upraszcza wyrażenia, stosując twierdzenia o działaniach na potęgach – w prostych przypadkach</w:t>
      </w:r>
    </w:p>
    <w:p w14:paraId="230C9F90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funkcji wykładniczej na podstawie współrzędnych punktu należącego do jej wykresu</w:t>
      </w:r>
      <w:r>
        <w:rPr>
          <w:rFonts w:ascii="Times New Roman" w:hAnsi="Times New Roman" w:cs="Times New Roman"/>
          <w:strike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oraz szkicuje ten wykres</w:t>
      </w:r>
    </w:p>
    <w:p w14:paraId="365228E9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funkcji, stosując przesunięcie wykresu odpowiedniej funkcji wykładniczej wzdłuż osi układu współrzędnych albo przez symetrię względem osi układu współrzędnych, i podaje jej własności</w:t>
      </w:r>
    </w:p>
    <w:p w14:paraId="08F84512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sprawnie wykonuje działania na logarytmach</w:t>
      </w:r>
    </w:p>
    <w:p w14:paraId="377E6F86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funkcji logarytmicznej, gdy dane są współrzędne punktu należącego do jej wykresu</w:t>
      </w:r>
    </w:p>
    <w:p w14:paraId="08893310" w14:textId="77777777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wyznacza zbiór wartości funkcji logarytmicznej o podanej dziedzinie – w prostych przypadkach</w:t>
      </w:r>
    </w:p>
    <w:p w14:paraId="127895F4" w14:textId="41DAE5A3" w:rsidR="00C81373" w:rsidRDefault="009E0823">
      <w:pPr>
        <w:pStyle w:val="Akapitzlist"/>
        <w:numPr>
          <w:ilvl w:val="0"/>
          <w:numId w:val="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szkicuje wykres funkcji, stosując przesunięcie wykresu odpowiedniej funkcji logarytmicznej wzdłuż osi układu współrzędnych </w:t>
      </w:r>
    </w:p>
    <w:p w14:paraId="371D5A67" w14:textId="77777777" w:rsidR="00C81373" w:rsidRDefault="00C81373">
      <w:pPr>
        <w:pStyle w:val="Akapitzlist"/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21F40F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D9CF110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dostateczną  oraz</w:t>
      </w:r>
      <w:proofErr w:type="gramEnd"/>
    </w:p>
    <w:p w14:paraId="48D8D857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upraszcza wyrażenia, stosując twierdzenia o działaniach na potęgach – w trudniejszych przypadkach</w:t>
      </w:r>
    </w:p>
    <w:p w14:paraId="41F0602A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funkcji, stosując złożenie przekształceń</w:t>
      </w:r>
    </w:p>
    <w:p w14:paraId="3DA60DF0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odczytuje z wykresu funkcji wykładniczej zbiór rozwiązań nierówności</w:t>
      </w:r>
    </w:p>
    <w:p w14:paraId="2671927F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podstawę logarytmu lub liczbę logarytmowaną, gdy dana jest wartość logarytmu; podaje odpowiednie założenia dla podstawy logarytmu i liczby logarytmowanej</w:t>
      </w:r>
    </w:p>
    <w:p w14:paraId="6E0DD199" w14:textId="77777777" w:rsidR="00C81373" w:rsidRDefault="009E0823">
      <w:pPr>
        <w:pStyle w:val="Akapitzlist"/>
        <w:numPr>
          <w:ilvl w:val="0"/>
          <w:numId w:val="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odczytuje z wykresu funkcji logarytmicznej zbiór rozwiązań nierówności</w:t>
      </w:r>
    </w:p>
    <w:p w14:paraId="232ED504" w14:textId="77777777" w:rsidR="00C81373" w:rsidRDefault="00C81373">
      <w:pPr>
        <w:pStyle w:val="Akapitzlist"/>
        <w:spacing w:before="0" w:after="0" w:line="240" w:lineRule="auto"/>
        <w:rPr>
          <w:sz w:val="22"/>
          <w:szCs w:val="22"/>
        </w:rPr>
      </w:pPr>
    </w:p>
    <w:p w14:paraId="56AECCCC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0AF39FDB" w14:textId="77777777" w:rsidR="00C81373" w:rsidRDefault="009E0823">
      <w:pPr>
        <w:pStyle w:val="Akapitzlist"/>
        <w:numPr>
          <w:ilvl w:val="0"/>
          <w:numId w:val="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twierdzenie o logarytmie iloczynu, ilorazu i potęgi do uzasadniania równości wyrażeń</w:t>
      </w:r>
    </w:p>
    <w:p w14:paraId="3F483DB2" w14:textId="77777777" w:rsidR="00C81373" w:rsidRDefault="009E0823">
      <w:pPr>
        <w:pStyle w:val="Akapitzlist"/>
        <w:numPr>
          <w:ilvl w:val="0"/>
          <w:numId w:val="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wykorzystuje własności funkcji wykładniczej i logarytmicznej do rozwiązywania zadań osadzonych w kontekście praktycznym, np. dotyczących wzrostu wykładniczego i rozpadu promieniotwórczego</w:t>
      </w:r>
    </w:p>
    <w:p w14:paraId="5173A4CA" w14:textId="77777777" w:rsidR="00C81373" w:rsidRDefault="009E0823">
      <w:pPr>
        <w:pStyle w:val="Akapitzlist"/>
        <w:numPr>
          <w:ilvl w:val="0"/>
          <w:numId w:val="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dotyczące monotoniczności funkcji logarytmicznej, w tym zadania z parametrem</w:t>
      </w:r>
    </w:p>
    <w:p w14:paraId="5C85AC0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256FCC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bardzo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2A3EA420" w14:textId="77777777" w:rsidR="00C81373" w:rsidRDefault="009E0823">
      <w:pPr>
        <w:pStyle w:val="Akapitzlist"/>
        <w:numPr>
          <w:ilvl w:val="0"/>
          <w:numId w:val="9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rozwiązuje zadania o znacznym stopniu trudności dotyczące funkcji wykładniczej i logarytmicznej</w:t>
      </w:r>
    </w:p>
    <w:p w14:paraId="402B3040" w14:textId="77777777" w:rsidR="00C81373" w:rsidRDefault="009E0823">
      <w:pPr>
        <w:pStyle w:val="Akapitzlist"/>
        <w:numPr>
          <w:ilvl w:val="0"/>
          <w:numId w:val="9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udowadnia twierdzenia o działaniach na logarytmach</w:t>
      </w:r>
    </w:p>
    <w:p w14:paraId="53E6CBCF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25A5C1" w14:textId="77777777" w:rsidR="00C81373" w:rsidRDefault="009E0823">
      <w:proofErr w:type="gramStart"/>
      <w:r>
        <w:rPr>
          <w:rFonts w:ascii="Times New Roman" w:hAnsi="Times New Roman" w:cs="Times New Roman"/>
          <w:sz w:val="32"/>
          <w:szCs w:val="32"/>
        </w:rPr>
        <w:t>GEOMETRIA  ANALITYCZNA</w:t>
      </w:r>
      <w:proofErr w:type="gramEnd"/>
    </w:p>
    <w:p w14:paraId="3754C9FC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otrzymuje ocenę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4AD59F77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oblicza odległość punktów w układzie współrzędnych</w:t>
      </w:r>
    </w:p>
    <w:p w14:paraId="005366AF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współrzędne środka odcinka, gdy dane są współrzędne jego końców</w:t>
      </w:r>
    </w:p>
    <w:p w14:paraId="1A9701DF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oblicza odległość punktu od prostej</w:t>
      </w:r>
    </w:p>
    <w:p w14:paraId="2E2F87A1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podaje równanie okręgu o danych środku i promieniu</w:t>
      </w:r>
    </w:p>
    <w:p w14:paraId="7072F57F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podaje współrzędne środka i promień okręgu, korzystając z postaci kanonicznej równania okręgu</w:t>
      </w:r>
    </w:p>
    <w:p w14:paraId="0540FC88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sprawdza, czy punkt należy do danego okręgu</w:t>
      </w:r>
    </w:p>
    <w:p w14:paraId="29249665" w14:textId="77777777" w:rsidR="00C81373" w:rsidRDefault="009E0823">
      <w:pPr>
        <w:pStyle w:val="Akapitzlist"/>
        <w:numPr>
          <w:ilvl w:val="0"/>
          <w:numId w:val="10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rozpoznaje figury osiowosymetryczne i środkowosymetryczne</w:t>
      </w:r>
    </w:p>
    <w:p w14:paraId="7BAA61E0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5279CFA0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261F13B4" w14:textId="77777777" w:rsidR="00C81373" w:rsidRDefault="009E0823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wzór na odległość punktów w zadaniach dotyczących wielokątów – w prostych przypadkach</w:t>
      </w:r>
    </w:p>
    <w:p w14:paraId="6C60B138" w14:textId="18665438" w:rsidR="00C81373" w:rsidRDefault="009E0823" w:rsidP="001045C0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lastRenderedPageBreak/>
        <w:t>stosuje wzory na współrzędne środka odcinka do rozwiązywania</w:t>
      </w:r>
      <w:r>
        <w:rPr>
          <w:rFonts w:ascii="Times New Roman" w:hAnsi="Times New Roman" w:cs="Times New Roman"/>
          <w:strike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zadań – w prostych przypadkach</w:t>
      </w:r>
    </w:p>
    <w:p w14:paraId="7802F981" w14:textId="30C5F857" w:rsidR="00C81373" w:rsidRDefault="009E0823" w:rsidP="00401E79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równanie okręgu o danym środku, przechodzącego przez dany punkt</w:t>
      </w:r>
    </w:p>
    <w:p w14:paraId="252AD468" w14:textId="77777777" w:rsidR="00C81373" w:rsidRDefault="009E0823">
      <w:pPr>
        <w:pStyle w:val="Akapitzlist"/>
        <w:numPr>
          <w:ilvl w:val="0"/>
          <w:numId w:val="11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wyznacza współrzędne obrazów punktów w symetrii osiowej względem osi układu współrzędnych lub symetrii środkowej względem początku układu współrzędnych</w:t>
      </w:r>
    </w:p>
    <w:p w14:paraId="77236E13" w14:textId="77777777" w:rsidR="00C81373" w:rsidRDefault="00C81373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42B601" w14:textId="77777777" w:rsidR="00C81373" w:rsidRDefault="009E0823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dostateczną  oraz</w:t>
      </w:r>
      <w:proofErr w:type="gramEnd"/>
    </w:p>
    <w:p w14:paraId="68AC6B33" w14:textId="2C04C540" w:rsidR="00C81373" w:rsidRDefault="00C81373" w:rsidP="001045C0"/>
    <w:p w14:paraId="4DD5F758" w14:textId="73BFCFCE" w:rsidR="00C81373" w:rsidRDefault="009E0823" w:rsidP="001045C0">
      <w:pPr>
        <w:pStyle w:val="Akapitzlist"/>
        <w:numPr>
          <w:ilvl w:val="0"/>
          <w:numId w:val="1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wzory na odległość między punktami i środek odcinka do rozwiązywania zadań dotyczących wielokątów – w trudniejszych przypadkach</w:t>
      </w:r>
    </w:p>
    <w:p w14:paraId="247EBE24" w14:textId="77777777" w:rsidR="00C81373" w:rsidRDefault="009E0823">
      <w:pPr>
        <w:pStyle w:val="Akapitzlist"/>
        <w:numPr>
          <w:ilvl w:val="0"/>
          <w:numId w:val="1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stosuje w zadaniach równanie okręgu– w bardziej złożonych przypadkach</w:t>
      </w:r>
    </w:p>
    <w:p w14:paraId="2D513662" w14:textId="77777777" w:rsidR="00C81373" w:rsidRDefault="00C81373">
      <w:pPr>
        <w:pStyle w:val="Akapitzlist"/>
        <w:spacing w:before="0" w:after="0" w:line="240" w:lineRule="auto"/>
        <w:ind w:left="143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A0162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5B7DE998" w14:textId="77777777" w:rsidR="00C81373" w:rsidRDefault="009E0823">
      <w:pPr>
        <w:pStyle w:val="Akapitzlist"/>
        <w:numPr>
          <w:ilvl w:val="0"/>
          <w:numId w:val="13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 zadaniach własności stycznej do okręgu – w bardziej złożonych przypadkach</w:t>
      </w:r>
    </w:p>
    <w:p w14:paraId="087764DB" w14:textId="77777777" w:rsidR="00C81373" w:rsidRDefault="009E0823">
      <w:pPr>
        <w:pStyle w:val="Akapitzlist"/>
        <w:numPr>
          <w:ilvl w:val="0"/>
          <w:numId w:val="13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układy równań drugiego stopnia do rozwiązywania zadań dotyczących okręgów i wielokątów – w bardziej złożonych przypadkach</w:t>
      </w:r>
    </w:p>
    <w:p w14:paraId="6764E9F7" w14:textId="77777777" w:rsidR="00C81373" w:rsidRDefault="009E0823">
      <w:pPr>
        <w:pStyle w:val="Akapitzlist"/>
        <w:numPr>
          <w:ilvl w:val="0"/>
          <w:numId w:val="13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własności symetrii osiowej i symetrii środkowej – w trudniejszych przypadkach</w:t>
      </w:r>
    </w:p>
    <w:p w14:paraId="2570A2B7" w14:textId="77777777" w:rsidR="00C81373" w:rsidRDefault="00C81373">
      <w:pPr>
        <w:rPr>
          <w:sz w:val="22"/>
          <w:szCs w:val="22"/>
        </w:rPr>
      </w:pPr>
    </w:p>
    <w:p w14:paraId="6D1F153A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bardzo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dobrą  oraz</w:t>
      </w:r>
      <w:proofErr w:type="gramEnd"/>
    </w:p>
    <w:p w14:paraId="5C7E4E9A" w14:textId="77777777" w:rsidR="00C81373" w:rsidRDefault="009E0823">
      <w:pPr>
        <w:pStyle w:val="Akapitzlist"/>
        <w:numPr>
          <w:ilvl w:val="0"/>
          <w:numId w:val="14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 geometrii analitycznej – o znacznym stopniu trudności</w:t>
      </w:r>
    </w:p>
    <w:p w14:paraId="749A3F96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864EEF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CIĄGI </w:t>
      </w:r>
    </w:p>
    <w:p w14:paraId="278F00F7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Uczeń otrzymuje ocenę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3424CAEA" w14:textId="77777777" w:rsidR="00C81373" w:rsidRDefault="009E0823">
      <w:pPr>
        <w:pStyle w:val="Akapitzlist"/>
        <w:numPr>
          <w:ilvl w:val="0"/>
          <w:numId w:val="16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wskazane wyrazy ciągu określonego wzorem ogólnym</w:t>
      </w:r>
    </w:p>
    <w:p w14:paraId="02893BEB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wyrazy ciągu spełniające dany warunek (np. przyjmujące daną wartość) – w prostych przypadkach</w:t>
      </w:r>
    </w:p>
    <w:p w14:paraId="65CC4FBB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wyznacza wyraz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a</m:t>
            </m:r>
          </m:e>
          <m:sub>
            <m:r>
              <w:rPr>
                <w:rFonts w:ascii="Cambria Math" w:hAnsi="Cambria Math"/>
              </w:rPr>
              <m:t>n+1</m:t>
            </m:r>
          </m:sub>
        </m:sSub>
      </m:oMath>
      <w:r>
        <w:rPr>
          <w:rFonts w:ascii="Times New Roman" w:hAnsi="Times New Roman" w:cs="Times New Roman"/>
          <w:sz w:val="24"/>
          <w:szCs w:val="24"/>
        </w:rPr>
        <w:t>ciągu określonego wzorem ogólnym</w:t>
      </w:r>
    </w:p>
    <w:p w14:paraId="6A1B9CF7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podaje przykłady ciągów arytmetycznych</w:t>
      </w:r>
    </w:p>
    <w:p w14:paraId="40618D04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wyrazy ciągu arytmetycznego, gdy dane są jego pierwszy wyraz i różnica</w:t>
      </w:r>
    </w:p>
    <w:p w14:paraId="796BB1C2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określa monotoniczność ciągu arytmetycznego</w:t>
      </w:r>
    </w:p>
    <w:p w14:paraId="338F617A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oblicza sumę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n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początkowych wyrazów ciągu arytmetycznego</w:t>
      </w:r>
    </w:p>
    <w:p w14:paraId="1E9B64DB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podaje przykłady ciągów geometrycznych</w:t>
      </w:r>
    </w:p>
    <w:p w14:paraId="4A78EFBD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wyznacza wyrazy ciągu geometrycznego, gdy dane są jego pierwszy wyraz i iloraz</w:t>
      </w:r>
    </w:p>
    <w:p w14:paraId="1C91F8C2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oblicza sumę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początkowych wyrazów ciągu geometrycznego</w:t>
      </w:r>
    </w:p>
    <w:p w14:paraId="2700EED0" w14:textId="77777777" w:rsidR="00C81373" w:rsidRDefault="009E0823">
      <w:pPr>
        <w:pStyle w:val="Akapitzlist"/>
        <w:numPr>
          <w:ilvl w:val="0"/>
          <w:numId w:val="15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określa monotoniczność ciągu geometrycznego</w:t>
      </w:r>
    </w:p>
    <w:p w14:paraId="69D66E36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24F06D9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</w:t>
      </w:r>
    </w:p>
    <w:p w14:paraId="0CC6AEFE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wyrazy ciągu opisanego słownie</w:t>
      </w:r>
    </w:p>
    <w:p w14:paraId="3D33F8ED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szkicuje wykres ciągu</w:t>
      </w:r>
    </w:p>
    <w:p w14:paraId="0DE16DD9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ciągu, gdy danych jest kilka jego początkowych wyrazów</w:t>
      </w:r>
    </w:p>
    <w:p w14:paraId="1C3FD7D4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uzasadnia, że dany ciąg nie jest monotoniczny</w:t>
      </w:r>
    </w:p>
    <w:p w14:paraId="5847AA1E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bada monotoniczność ciągu – w prostych przypadkach</w:t>
      </w:r>
    </w:p>
    <w:p w14:paraId="50563363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 arytmetycznego, gdy dane są dwa jego wyrazy</w:t>
      </w:r>
    </w:p>
    <w:p w14:paraId="15FE4BC9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stosuje związek między trzema kolejnymi wyrazami ciągu arytmetycznego do wyznaczania wyrazów ciągu arytmetycznego</w:t>
      </w:r>
    </w:p>
    <w:p w14:paraId="57AE2A4C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sprawdza, czy dany ciąg jest arytmetyczny – w prostych przypadkach</w:t>
      </w:r>
    </w:p>
    <w:p w14:paraId="4F997C00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 geometrycznego, gdy dane są dwa jego wyrazy</w:t>
      </w:r>
    </w:p>
    <w:p w14:paraId="4E36F666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sprawdza, czy dany ciąg jest geometryczny – w prostych przypadkach</w:t>
      </w:r>
    </w:p>
    <w:p w14:paraId="2D977E33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własności ciągu arytmetycznego i ciągu geometrycznego w zadaniach różnego typu – w prostych przypadkach</w:t>
      </w:r>
    </w:p>
    <w:p w14:paraId="27D12785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wysokość kapitału przy różnych okresach kapitalizacji</w:t>
      </w:r>
    </w:p>
    <w:p w14:paraId="1DE5ED9D" w14:textId="77777777" w:rsidR="00C81373" w:rsidRDefault="009E0823">
      <w:pPr>
        <w:pStyle w:val="Akapitzlist"/>
        <w:numPr>
          <w:ilvl w:val="0"/>
          <w:numId w:val="17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oprocentowanie lokaty i okres oszczędzania – w prostych przypadkach</w:t>
      </w:r>
    </w:p>
    <w:p w14:paraId="18D960C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2635E" w14:textId="77777777" w:rsidR="00C81373" w:rsidRDefault="009E0823">
      <w:pPr>
        <w:spacing w:line="240" w:lineRule="auto"/>
      </w:pPr>
      <w:bookmarkStart w:id="0" w:name="_Hlk93873651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</w:t>
      </w:r>
      <w:bookmarkEnd w:id="0"/>
    </w:p>
    <w:p w14:paraId="678B0C60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wyznacza wzór ogólny ciągu spełniającego podane warunki – w trudniejszych przypadkach</w:t>
      </w:r>
    </w:p>
    <w:p w14:paraId="5C66A90C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bada monotoniczność ciągów</w:t>
      </w:r>
    </w:p>
    <w:p w14:paraId="697019F5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związane ze wzorem rekurencyjnym ciągu</w:t>
      </w:r>
    </w:p>
    <w:p w14:paraId="0CA0BBBA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własności ciągu arytmetycznego oraz wzory na sumę jego wyrazów w zadaniach o podwyższonym stopniu trudności, w tym w zadaniach tekstowych</w:t>
      </w:r>
    </w:p>
    <w:p w14:paraId="0D4E7B61" w14:textId="77777777" w:rsidR="00C81373" w:rsidRDefault="00000000">
      <w:pPr>
        <w:pStyle w:val="Akapitzlist"/>
        <w:numPr>
          <w:ilvl w:val="0"/>
          <w:numId w:val="18"/>
        </w:numPr>
        <w:spacing w:before="0" w:after="0" w:line="240" w:lineRule="auto"/>
      </w:pPr>
      <w:sdt>
        <w:sdtPr>
          <w:id w:val="1002946901"/>
        </w:sdtPr>
        <w:sdtContent>
          <w:r w:rsidR="009E0823">
            <w:rPr>
              <w:rFonts w:ascii="Times New Roman" w:hAnsi="Times New Roman" w:cs="Times New Roman"/>
              <w:sz w:val="24"/>
              <w:szCs w:val="24"/>
            </w:rPr>
            <w:t xml:space="preserve">     </w:t>
          </w:r>
        </w:sdtContent>
      </w:sdt>
      <w:r w:rsidR="009E0823">
        <w:rPr>
          <w:rFonts w:ascii="Times New Roman" w:hAnsi="Times New Roman" w:cs="Times New Roman"/>
          <w:sz w:val="24"/>
          <w:szCs w:val="24"/>
        </w:rPr>
        <w:t>wyznacza wartości niewiadomych tak, aby wraz z danymi liczbami tworzyły ciąg arytmetyczny lub geometryczny – w prostych przypadkach</w:t>
      </w:r>
    </w:p>
    <w:p w14:paraId="16E0038B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stosuje związek między trzema kolejnymi wyrazami ciągu geometrycznego – w zadaniach różnego typu</w:t>
      </w:r>
    </w:p>
    <w:p w14:paraId="2AF4B407" w14:textId="77777777" w:rsidR="00C81373" w:rsidRDefault="009E0823">
      <w:pPr>
        <w:pStyle w:val="Akapitzlist"/>
        <w:numPr>
          <w:ilvl w:val="0"/>
          <w:numId w:val="18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równania z zastosowaniem wzorów na sumę wyrazów ciągu arytmetycznego i geometrycznego – w trudniejszych przypadkach</w:t>
      </w:r>
    </w:p>
    <w:p w14:paraId="08AB43CB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546EA8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dobrą oraz</w:t>
      </w:r>
    </w:p>
    <w:p w14:paraId="1B25E771" w14:textId="77777777" w:rsidR="00C81373" w:rsidRDefault="009E0823">
      <w:pPr>
        <w:pStyle w:val="Akapitzlist"/>
        <w:numPr>
          <w:ilvl w:val="0"/>
          <w:numId w:val="19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 parametrem dotyczące monotoniczności ciągu</w:t>
      </w:r>
    </w:p>
    <w:p w14:paraId="182CADAC" w14:textId="77777777" w:rsidR="00C81373" w:rsidRDefault="009E0823">
      <w:pPr>
        <w:pStyle w:val="Akapitzlist"/>
        <w:numPr>
          <w:ilvl w:val="0"/>
          <w:numId w:val="19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rozwiązuje zadania związane z lokatami dotyczące okresu oszczędzania, wysokości oprocentowania oraz zadania związane z kredytami</w:t>
      </w:r>
    </w:p>
    <w:p w14:paraId="050F6E3D" w14:textId="77777777" w:rsidR="00C81373" w:rsidRDefault="009E0823">
      <w:pPr>
        <w:pStyle w:val="Akapitzlist"/>
        <w:numPr>
          <w:ilvl w:val="0"/>
          <w:numId w:val="19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stosuje w zadaniach własności ciągów arytmetycznego i geometrycznego, w tym wzory na sumę </w:t>
      </w:r>
      <w:r>
        <w:rPr>
          <w:rFonts w:ascii="Times New Roman" w:hAnsi="Times New Roman" w:cs="Times New Roman"/>
          <w:i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początkowych wyrazów tych ciągów, również w zadaniach osadzonych w kontekście praktycznym – w trudniejszych przypadkach</w:t>
      </w:r>
    </w:p>
    <w:p w14:paraId="3C04C9F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C4DE3A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</w:t>
      </w:r>
    </w:p>
    <w:p w14:paraId="018E1437" w14:textId="77777777" w:rsidR="00C81373" w:rsidRDefault="009E0823">
      <w:pPr>
        <w:pStyle w:val="Akapitzlist"/>
        <w:numPr>
          <w:ilvl w:val="0"/>
          <w:numId w:val="24"/>
        </w:numPr>
        <w:spacing w:before="0" w:after="0" w:line="240" w:lineRule="auto"/>
      </w:pPr>
      <w:r>
        <w:rPr>
          <w:rFonts w:ascii="Times New Roman" w:hAnsi="Times New Roman" w:cs="Times New Roman"/>
          <w:color w:val="000000"/>
          <w:sz w:val="24"/>
          <w:szCs w:val="24"/>
        </w:rPr>
        <w:t>rozwiązuje zadania o podwyższonym stopniu trudności dotyczące ciągów, w szczególności monotoniczności ciągu</w:t>
      </w:r>
    </w:p>
    <w:p w14:paraId="42AA3DD9" w14:textId="77777777" w:rsidR="00C81373" w:rsidRDefault="00C81373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138CB2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32"/>
          <w:szCs w:val="32"/>
          <w:lang w:eastAsia="pl-PL"/>
        </w:rPr>
        <w:t>STATYSTYKA</w:t>
      </w:r>
    </w:p>
    <w:p w14:paraId="410945F5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BCD91D0" w14:textId="77777777" w:rsidR="00C81373" w:rsidRDefault="009E0823">
      <w:pPr>
        <w:pStyle w:val="Akapitzlist"/>
        <w:numPr>
          <w:ilvl w:val="0"/>
          <w:numId w:val="20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średnią arytmetyczną, wyznacza medianę i dominantę zestawu danych</w:t>
      </w:r>
    </w:p>
    <w:p w14:paraId="441092DE" w14:textId="18A54C1D" w:rsidR="00C81373" w:rsidRDefault="009E0823" w:rsidP="001045C0">
      <w:pPr>
        <w:pStyle w:val="Akapitzlist"/>
        <w:numPr>
          <w:ilvl w:val="0"/>
          <w:numId w:val="20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średnią ważoną liczb z podanymi wagami</w:t>
      </w:r>
    </w:p>
    <w:p w14:paraId="4ADF196D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6BDF4F13" w14:textId="77777777" w:rsidR="00C81373" w:rsidRDefault="009E0823">
      <w:pPr>
        <w:spacing w:line="240" w:lineRule="auto"/>
      </w:pPr>
      <w:bookmarkStart w:id="1" w:name="_Hlk117955627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  <w:bookmarkStart w:id="2" w:name="_Hlk93874878"/>
      <w:bookmarkEnd w:id="2"/>
    </w:p>
    <w:bookmarkEnd w:id="1"/>
    <w:p w14:paraId="4846B549" w14:textId="68D3ABA6" w:rsidR="00C81373" w:rsidRDefault="009E0823" w:rsidP="001045C0">
      <w:pPr>
        <w:pStyle w:val="Akapitzlist"/>
        <w:numPr>
          <w:ilvl w:val="0"/>
          <w:numId w:val="21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>oblicza średnią arytmetyczną, wyznacza medianę i dominantę danych przedstawionych różnymi sposobami</w:t>
      </w:r>
    </w:p>
    <w:p w14:paraId="5BA58EA7" w14:textId="77777777" w:rsidR="00C81373" w:rsidRDefault="00C8137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5E9466" w14:textId="77777777" w:rsidR="00C81373" w:rsidRDefault="009E0823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3C70174C" w14:textId="77777777" w:rsidR="00C81373" w:rsidRDefault="009E0823">
      <w:pPr>
        <w:pStyle w:val="Akapitzlist"/>
        <w:numPr>
          <w:ilvl w:val="0"/>
          <w:numId w:val="22"/>
        </w:numPr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lastRenderedPageBreak/>
        <w:t>oblicza średnią arytmetyczną, wyznacza medianę i dominantę danych przedstawionych różnymi sposobami</w:t>
      </w:r>
    </w:p>
    <w:p w14:paraId="6AB4FCE9" w14:textId="77777777" w:rsidR="00C81373" w:rsidRDefault="009E0823">
      <w:pPr>
        <w:pStyle w:val="Akapitzlist"/>
        <w:numPr>
          <w:ilvl w:val="0"/>
          <w:numId w:val="2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wykorzystuje w zadaniach średnią arytmetyczną, medianę, dominantę i średnią ważoną – w ciekawszych przypadkach</w:t>
      </w:r>
    </w:p>
    <w:p w14:paraId="01E1BB3C" w14:textId="77777777" w:rsidR="00C81373" w:rsidRDefault="009E0823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4BD88FF0" w14:textId="77777777" w:rsidR="00C81373" w:rsidRDefault="009E0823">
      <w:pPr>
        <w:pStyle w:val="Akapitzlist"/>
        <w:numPr>
          <w:ilvl w:val="0"/>
          <w:numId w:val="22"/>
        </w:numPr>
        <w:spacing w:before="0" w:after="0"/>
      </w:pPr>
      <w:r>
        <w:rPr>
          <w:rFonts w:ascii="Times New Roman" w:hAnsi="Times New Roman" w:cs="Times New Roman"/>
          <w:sz w:val="24"/>
          <w:szCs w:val="24"/>
        </w:rPr>
        <w:t>wykorzystuje w zadaniach średnią arytmetyczną, medianę, dominantę i średnią ważoną – w trudnych przypadkach</w:t>
      </w:r>
    </w:p>
    <w:p w14:paraId="5B81FCAC" w14:textId="399FA781" w:rsidR="00C81373" w:rsidRDefault="009E0823">
      <w:pPr>
        <w:spacing w:line="240" w:lineRule="auto"/>
        <w:ind w:left="360"/>
      </w:pPr>
      <w:bookmarkStart w:id="3" w:name="_Hlk117956045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r w:rsidR="00AE67C8">
        <w:rPr>
          <w:rFonts w:ascii="Times New Roman" w:eastAsia="Times New Roman" w:hAnsi="Times New Roman" w:cs="Times New Roman"/>
          <w:sz w:val="24"/>
          <w:szCs w:val="24"/>
          <w:lang w:eastAsia="pl-PL"/>
        </w:rPr>
        <w:t>bardzo 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bookmarkEnd w:id="3"/>
    <w:p w14:paraId="24C73910" w14:textId="3A68E228" w:rsidR="00C81373" w:rsidRDefault="009E0823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●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rozwiązuje zadania o znacznym stopniu trudności dotyczące statystyki</w:t>
      </w:r>
    </w:p>
    <w:p w14:paraId="64B8E5B5" w14:textId="24512E0B" w:rsidR="00AE67C8" w:rsidRDefault="00AE67C8">
      <w:pPr>
        <w:spacing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03D30" w14:textId="6EBF2DC6" w:rsid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R</w:t>
      </w:r>
      <w:r>
        <w:rPr>
          <w:rFonts w:ascii="Times New Roman" w:hAnsi="Times New Roman" w:cs="Times New Roman"/>
          <w:sz w:val="32"/>
          <w:szCs w:val="32"/>
        </w:rPr>
        <w:t>ACHUNEK PRAWDOPODOBIEŃSTWA</w:t>
      </w:r>
    </w:p>
    <w:p w14:paraId="67FC6BA3" w14:textId="7F3F0809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4" w:name="_Hlk117955716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786F6208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bCs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wypisuje wszystkie możliwe wyniki danego doświadczenia</w:t>
      </w:r>
    </w:p>
    <w:p w14:paraId="6410BC66" w14:textId="2F2385A2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stosuje regułę mnożenia</w:t>
      </w:r>
      <w:r w:rsidR="001045C0">
        <w:rPr>
          <w:rFonts w:ascii="Times New Roman" w:hAnsi="Times New Roman" w:cs="Times New Roman"/>
          <w:bCs/>
          <w:sz w:val="24"/>
          <w:szCs w:val="24"/>
        </w:rPr>
        <w:t xml:space="preserve"> i dodawania</w:t>
      </w:r>
      <w:r w:rsidRPr="000746FA">
        <w:rPr>
          <w:rFonts w:ascii="Times New Roman" w:hAnsi="Times New Roman" w:cs="Times New Roman"/>
          <w:bCs/>
          <w:sz w:val="24"/>
          <w:szCs w:val="24"/>
        </w:rPr>
        <w:t xml:space="preserve"> do wyznaczenia liczby wyników doświadczenia spełniających dany warunek – w typowych sytuacjach</w:t>
      </w:r>
    </w:p>
    <w:p w14:paraId="472F0DF1" w14:textId="1D8F5BE9" w:rsidR="00AE67C8" w:rsidRPr="001045C0" w:rsidRDefault="00AE67C8" w:rsidP="001045C0">
      <w:pPr>
        <w:numPr>
          <w:ilvl w:val="0"/>
          <w:numId w:val="60"/>
        </w:numPr>
        <w:rPr>
          <w:rFonts w:ascii="Times New Roman" w:hAnsi="Times New Roman" w:cs="Times New Roman"/>
          <w:bCs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przedstawia drzewo ilustrujące wyniki danego doświadczenia – w prostych sytuacjach</w:t>
      </w:r>
    </w:p>
    <w:p w14:paraId="7336B196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regułę dodawania do obliczania liczby wyników doświadczenia spełniających dany warunek – w prostych sytuacjach  </w:t>
      </w:r>
    </w:p>
    <w:p w14:paraId="1447BBEF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określa przestrzeń (zbiór) zdarzeń elementarnych dla danego doświadczenia</w:t>
      </w:r>
    </w:p>
    <w:p w14:paraId="1F017DCB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opisuje wyniki sprzyjające danemu zdarzeniu losowemu</w:t>
      </w:r>
    </w:p>
    <w:p w14:paraId="1743908B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określa zdarzenia: przeciwne, niemożliwe, pewne i wykluczające się</w:t>
      </w:r>
    </w:p>
    <w:p w14:paraId="160CD607" w14:textId="6C53FA16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bookmarkStart w:id="5" w:name="_Hlk117955906"/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prostych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057B807F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prawdopodobieństwo zdarzenia przeciwnego</w:t>
      </w:r>
    </w:p>
    <w:p w14:paraId="6DFD3338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0746FA">
        <w:rPr>
          <w:rFonts w:ascii="Times New Roman" w:hAnsi="Times New Roman" w:cs="Times New Roman"/>
          <w:bCs/>
          <w:sz w:val="24"/>
          <w:szCs w:val="24"/>
        </w:rPr>
        <w:t>w prostych sytuacjach</w:t>
      </w:r>
    </w:p>
    <w:p w14:paraId="25A2D632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podaje rozkład prawdopodobieństwa dla rzutów kostką, monetą</w:t>
      </w:r>
    </w:p>
    <w:p w14:paraId="72FFF089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przedstawia za pomocą tabeli rozkład zmiennej losowej</w:t>
      </w:r>
    </w:p>
    <w:p w14:paraId="3024376F" w14:textId="746D4191" w:rsidR="00AE67C8" w:rsidRPr="000746FA" w:rsidRDefault="00AE67C8" w:rsidP="00AE67C8">
      <w:pPr>
        <w:pStyle w:val="Akapitzlist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wartość oczekiwaną zmiennej losowej – w prostych przypadkach</w:t>
      </w:r>
    </w:p>
    <w:bookmarkEnd w:id="5"/>
    <w:p w14:paraId="3F8F2DF6" w14:textId="7D716346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23A8624E" w14:textId="6027DF9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typowych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0DD00ADA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prawdopodobieństwo zdarzenia przeciwnego</w:t>
      </w:r>
    </w:p>
    <w:p w14:paraId="013D0FBC" w14:textId="35D8F51C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twierdzenie o prawdopodobieństwie sumy zdarzeń – </w:t>
      </w:r>
      <w:r w:rsidRPr="000746FA">
        <w:rPr>
          <w:rFonts w:ascii="Times New Roman" w:hAnsi="Times New Roman" w:cs="Times New Roman"/>
          <w:bCs/>
          <w:sz w:val="24"/>
          <w:szCs w:val="24"/>
        </w:rPr>
        <w:t>w typowych sytuacjach</w:t>
      </w:r>
    </w:p>
    <w:p w14:paraId="1E915E2A" w14:textId="7C968A60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podaje rozkład prawdopodobieństwa dla rzutów kostką, monetą </w:t>
      </w:r>
    </w:p>
    <w:p w14:paraId="49D633F2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przedstawia za pomocą tabeli rozkład zmiennej losowej</w:t>
      </w:r>
    </w:p>
    <w:p w14:paraId="01FA7905" w14:textId="264A8163" w:rsidR="00AE67C8" w:rsidRPr="003B7B0D" w:rsidRDefault="00AE67C8" w:rsidP="00AE67C8">
      <w:pPr>
        <w:pStyle w:val="Akapitzlist"/>
        <w:numPr>
          <w:ilvl w:val="0"/>
          <w:numId w:val="6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oblicza wartość oczekiwaną zmiennej losowej – w typowych przypadkach</w:t>
      </w:r>
    </w:p>
    <w:p w14:paraId="09AFCCED" w14:textId="5EBA703A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39C1AC1E" w14:textId="77777777" w:rsidR="00AE67C8" w:rsidRPr="000746FA" w:rsidRDefault="00AE67C8" w:rsidP="00AE67C8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stosuje regułę mnożenia i regułę dodawania do obliczania liczby wyników doświadczenia spełniających dany warunek – w złożonych sytuacjach</w:t>
      </w:r>
    </w:p>
    <w:p w14:paraId="0FAE0C20" w14:textId="77777777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lastRenderedPageBreak/>
        <w:t>wyznacza sumę, iloczyn i różnicę zdarzeń losowych</w:t>
      </w:r>
    </w:p>
    <w:p w14:paraId="31703C2F" w14:textId="6DE0A24E" w:rsidR="00AE67C8" w:rsidRPr="00E43AED" w:rsidRDefault="00AE67C8" w:rsidP="00E43AED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złożonych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3A0CDBC0" w14:textId="04C9489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72383EE7" w14:textId="18502E11" w:rsidR="00AE67C8" w:rsidRPr="001045C0" w:rsidRDefault="00AE67C8" w:rsidP="001045C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bCs/>
          <w:sz w:val="24"/>
          <w:szCs w:val="24"/>
        </w:rPr>
        <w:t>stosuje regułę mnożenia i regułę dodawania do obliczania liczby wyników doświadczenia spełniających dany warunek – w trudniejszych sytuacjach</w:t>
      </w:r>
    </w:p>
    <w:p w14:paraId="72D219DA" w14:textId="77777777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wyznacza sumę, iloczyn i różnicę zdarzeń losowych</w:t>
      </w:r>
    </w:p>
    <w:p w14:paraId="0136BCCE" w14:textId="2C2103E8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stosuje klasyczną definicję prawdopodobieństwa do obliczania prawdopodobieństw zdarzeń losowych – w trudniejszych </w:t>
      </w:r>
      <w:r w:rsidRPr="000746FA">
        <w:rPr>
          <w:rFonts w:ascii="Times New Roman" w:hAnsi="Times New Roman" w:cs="Times New Roman"/>
          <w:bCs/>
          <w:sz w:val="24"/>
          <w:szCs w:val="24"/>
        </w:rPr>
        <w:t>sytuacjach</w:t>
      </w:r>
    </w:p>
    <w:p w14:paraId="2BF5E103" w14:textId="77777777" w:rsidR="00AE67C8" w:rsidRPr="000746FA" w:rsidRDefault="00AE67C8" w:rsidP="00AE67C8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stosuje własności prawdopodobieństwa do obliczania prawdopodobieństw zdarzeń</w:t>
      </w:r>
    </w:p>
    <w:p w14:paraId="38F36968" w14:textId="175A3A6E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746FA">
        <w:rPr>
          <w:rFonts w:ascii="Times New Roman" w:hAnsi="Times New Roman" w:cs="Times New Roman"/>
          <w:sz w:val="24"/>
          <w:szCs w:val="24"/>
        </w:rPr>
        <w:t xml:space="preserve">               rozstrzyga, czy gra jest sprawiedliwa</w:t>
      </w:r>
    </w:p>
    <w:bookmarkEnd w:id="4"/>
    <w:p w14:paraId="5E89DC2D" w14:textId="77777777" w:rsidR="00AE67C8" w:rsidRDefault="00AE67C8" w:rsidP="00AE67C8">
      <w:pPr>
        <w:spacing w:line="240" w:lineRule="auto"/>
        <w:ind w:left="360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568516E9" w14:textId="77777777" w:rsidR="00AE67C8" w:rsidRPr="000746FA" w:rsidRDefault="00AE67C8" w:rsidP="00AE67C8">
      <w:pPr>
        <w:pStyle w:val="Tekstpodstawowy"/>
        <w:numPr>
          <w:ilvl w:val="0"/>
          <w:numId w:val="61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stosuje własności prawdopodobieństwa w dowodach twierdzeń</w:t>
      </w:r>
    </w:p>
    <w:p w14:paraId="4ACCBC1D" w14:textId="77777777" w:rsidR="00AE67C8" w:rsidRPr="000746FA" w:rsidRDefault="00AE67C8" w:rsidP="00AE67C8">
      <w:pPr>
        <w:pStyle w:val="Tekstpodstawowy"/>
        <w:numPr>
          <w:ilvl w:val="0"/>
          <w:numId w:val="61"/>
        </w:num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46FA">
        <w:rPr>
          <w:rFonts w:ascii="Times New Roman" w:hAnsi="Times New Roman" w:cs="Times New Roman"/>
          <w:sz w:val="24"/>
          <w:szCs w:val="24"/>
        </w:rPr>
        <w:t>rozwiązuje zadania o znacznym stopniu trudności dotyczące prawdopodobieństwa</w:t>
      </w:r>
    </w:p>
    <w:p w14:paraId="0151C6AC" w14:textId="77777777" w:rsidR="00AE67C8" w:rsidRPr="000746FA" w:rsidRDefault="00AE67C8" w:rsidP="00AE67C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680C359" w14:textId="77777777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</w:p>
    <w:p w14:paraId="480839E5" w14:textId="64D2E0CE" w:rsid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G</w:t>
      </w:r>
      <w:r>
        <w:rPr>
          <w:rFonts w:ascii="Times New Roman" w:hAnsi="Times New Roman" w:cs="Times New Roman"/>
          <w:sz w:val="32"/>
          <w:szCs w:val="32"/>
        </w:rPr>
        <w:t>RANIASTOSŁUPY I OSTROSŁUPY</w:t>
      </w:r>
    </w:p>
    <w:p w14:paraId="49E8DCE8" w14:textId="336F4464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55401670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w wielościanie proste prostopadłe, równoległe i skośne</w:t>
      </w:r>
    </w:p>
    <w:p w14:paraId="16A99930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w wielościanie rzut prostokątny danego odcinka na daną płaszczyznę</w:t>
      </w:r>
    </w:p>
    <w:p w14:paraId="03667965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określa liczbę ścian, wierzchołków i krawędzi wielościanu;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sprawdza,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czy istnieje graniastosłup o danej liczbie krawędzi</w:t>
      </w:r>
    </w:p>
    <w:p w14:paraId="0D4BB897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elementy charakterystyczne wielościanu (np. wierzchołek ostrosłupa)</w:t>
      </w:r>
    </w:p>
    <w:p w14:paraId="53343BC0" w14:textId="00810CD3" w:rsidR="000746FA" w:rsidRPr="00AE57DE" w:rsidRDefault="000746FA" w:rsidP="00AE57DE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oblicza pole powierzchni bocznej i całkowitej graniastosłupa oraz ostrosłupa </w:t>
      </w:r>
    </w:p>
    <w:p w14:paraId="15E51928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długości przekątnych graniastosłupa prostego – w prostych przypadkach</w:t>
      </w:r>
    </w:p>
    <w:p w14:paraId="1102D64C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objętość graniastosłupa prostego i ostrosłupa prawidłowego</w:t>
      </w:r>
    </w:p>
    <w:p w14:paraId="34E3CF04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kąt między przekątną graniastosłupa a płaszczyzną jego podstawy</w:t>
      </w:r>
    </w:p>
    <w:p w14:paraId="2289A924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kąty między odcinkami w ostrosłupie a płaszczyzną jego podstawy – w prostych przypadkach</w:t>
      </w:r>
    </w:p>
    <w:p w14:paraId="162A9802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wskazuje kąt między sąsiednimi ścianami wielościanu – w prostych przypadkach</w:t>
      </w:r>
    </w:p>
    <w:p w14:paraId="7B16349A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rozwiązuje typowe zadania dotyczące kąta między prostą a płaszczyzną </w:t>
      </w:r>
    </w:p>
    <w:p w14:paraId="275D371A" w14:textId="1345B892" w:rsidR="000746FA" w:rsidRPr="001045C0" w:rsidRDefault="000746FA" w:rsidP="001045C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wielościanu – w prostych sytuacjach</w:t>
      </w:r>
    </w:p>
    <w:p w14:paraId="3E17AAA0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2A73">
        <w:rPr>
          <w:rFonts w:ascii="Times New Roman" w:hAnsi="Times New Roman" w:cs="Times New Roman"/>
          <w:color w:val="000000" w:themeColor="text1"/>
          <w:sz w:val="24"/>
          <w:szCs w:val="24"/>
        </w:rPr>
        <w:t>oblicza pole danego przekroju – w prostych sytuacjach</w:t>
      </w:r>
    </w:p>
    <w:p w14:paraId="4E9F6DB2" w14:textId="77777777" w:rsidR="000746FA" w:rsidRDefault="000746FA" w:rsidP="00AE67C8">
      <w:pPr>
        <w:spacing w:line="240" w:lineRule="auto"/>
      </w:pPr>
    </w:p>
    <w:p w14:paraId="056F8195" w14:textId="364A4A6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5F0DBB1C" w14:textId="6DE28844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wskazuje kąty między odcinkami w ostrosłupie a płaszczyzną jego podstawy </w:t>
      </w:r>
      <w:bookmarkStart w:id="6" w:name="_Hlk117956634"/>
      <w:r w:rsidRPr="00EC2A7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bookmarkEnd w:id="6"/>
    <w:p w14:paraId="2CD01A7B" w14:textId="43D34364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wskazuje kąt między sąsiednimi ścianami wielościanu – 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4694BD72" w14:textId="3C699C4D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EC2A73">
        <w:rPr>
          <w:rFonts w:ascii="Times New Roman" w:hAnsi="Times New Roman" w:cs="Times New Roman"/>
          <w:sz w:val="24"/>
          <w:szCs w:val="24"/>
        </w:rPr>
        <w:t>rozwiązuje  zadania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dotyczące kąta między prostą a płaszczyzną </w:t>
      </w:r>
    </w:p>
    <w:p w14:paraId="48B6A5F9" w14:textId="61AF787F" w:rsidR="000746FA" w:rsidRPr="001045C0" w:rsidRDefault="000746FA" w:rsidP="001045C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lastRenderedPageBreak/>
        <w:t xml:space="preserve">stosuje funkcje trygonometryczne do obliczania pola powierzchni i objętości wielościanu – 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6DDFC81F" w14:textId="4F57FC03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oblicza pole danego przekroju – </w:t>
      </w:r>
      <w:r w:rsidRPr="00EC2A73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EC2A73">
        <w:rPr>
          <w:rFonts w:ascii="Times New Roman" w:hAnsi="Times New Roman" w:cs="Times New Roman"/>
          <w:sz w:val="24"/>
          <w:szCs w:val="24"/>
        </w:rPr>
        <w:t>w  przypadkach</w:t>
      </w:r>
      <w:proofErr w:type="gramEnd"/>
      <w:r w:rsidRPr="00EC2A73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5B15FE1B" w14:textId="77777777" w:rsidR="000746FA" w:rsidRDefault="000746FA" w:rsidP="00AE67C8">
      <w:pPr>
        <w:spacing w:line="240" w:lineRule="auto"/>
      </w:pPr>
    </w:p>
    <w:p w14:paraId="21CAE7AE" w14:textId="3A9E03A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38C8346F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przeprowadza wnioskowania dotyczące położenia prostych w przestrzeni</w:t>
      </w:r>
    </w:p>
    <w:p w14:paraId="73904E41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stosuje i przekształca wzory na pola powierzchni i objętości wielościanów</w:t>
      </w:r>
    </w:p>
    <w:p w14:paraId="0216FBD8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EC2A73">
        <w:rPr>
          <w:rFonts w:ascii="Times New Roman" w:hAnsi="Times New Roman" w:cs="Times New Roman"/>
          <w:sz w:val="24"/>
          <w:szCs w:val="24"/>
        </w:rPr>
        <w:t>funkcje trygonometryczne i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46C8340F" w14:textId="77777777" w:rsidR="000746FA" w:rsidRPr="00EC2A73" w:rsidRDefault="000746FA" w:rsidP="000746FA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>do obliczenia pola powierzchni i objętości wielościanu – w złożonych sytuacjach</w:t>
      </w:r>
    </w:p>
    <w:p w14:paraId="0981EBD6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miarę kąta dwuściennego między ścianami wielościanu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67625BF" w14:textId="5EACC533" w:rsidR="000746FA" w:rsidRPr="001045C0" w:rsidRDefault="000746FA" w:rsidP="001045C0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 xml:space="preserve">rozwiązuje zadania dotyczące miary kąta między prostą a płaszczyzną (również z wykorzystaniem trygonometrii) </w:t>
      </w:r>
    </w:p>
    <w:p w14:paraId="5AFFC52F" w14:textId="77777777" w:rsidR="000746FA" w:rsidRDefault="000746FA" w:rsidP="00AE67C8">
      <w:pPr>
        <w:spacing w:line="240" w:lineRule="auto"/>
      </w:pPr>
    </w:p>
    <w:p w14:paraId="0026BAAF" w14:textId="2E42ECBD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2A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 w:rsidRPr="00EC2A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 w:rsidRPr="00EC2A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EC2A7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 w:rsidRPr="00EC2A73"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FD23FA">
        <w:rPr>
          <w:rFonts w:ascii="Times New Roman" w:eastAsia="Times New Roman" w:hAnsi="Times New Roman" w:cs="Times New Roman"/>
          <w:sz w:val="24"/>
          <w:szCs w:val="24"/>
          <w:lang w:eastAsia="pl-PL"/>
        </w:rPr>
        <w:t>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p w14:paraId="6911477A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przeprowadza wnioskowania dotyczące położenia prostych w przestrzeni</w:t>
      </w:r>
    </w:p>
    <w:p w14:paraId="56F0123F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stosuje i przekształca wzory na pola powierzchni i objętości wielościanów</w:t>
      </w:r>
    </w:p>
    <w:p w14:paraId="52F8EF8D" w14:textId="77777777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EC2A73">
        <w:rPr>
          <w:rFonts w:ascii="Times New Roman" w:hAnsi="Times New Roman" w:cs="Times New Roman"/>
          <w:sz w:val="24"/>
          <w:szCs w:val="24"/>
        </w:rPr>
        <w:t>funkcje trygonometryczne i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330AC6F2" w14:textId="7C7E89A6" w:rsidR="000746FA" w:rsidRPr="00EC2A73" w:rsidRDefault="000746FA" w:rsidP="000746FA">
      <w:pPr>
        <w:ind w:left="720"/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bCs/>
          <w:sz w:val="24"/>
          <w:szCs w:val="24"/>
        </w:rPr>
        <w:t>do obliczenia pola powierzchni i objętości wielościanu – w bardziej złożonych sytuacjach</w:t>
      </w:r>
    </w:p>
    <w:p w14:paraId="3F7EF9C5" w14:textId="59E65702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oblicza miarę kąta dwuściennego między ścianami wielościanu</w:t>
      </w:r>
      <w:r w:rsidRPr="00EC2A7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2A73" w:rsidRPr="00EC2A73">
        <w:rPr>
          <w:rFonts w:ascii="Times New Roman" w:hAnsi="Times New Roman" w:cs="Times New Roman"/>
          <w:bCs/>
          <w:sz w:val="24"/>
          <w:szCs w:val="24"/>
        </w:rPr>
        <w:t>– w bardziej złożonych sytuacjach</w:t>
      </w:r>
    </w:p>
    <w:p w14:paraId="0540DBD4" w14:textId="7E8A5402" w:rsidR="000746FA" w:rsidRPr="00EC2A73" w:rsidRDefault="000746FA" w:rsidP="000746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rozwiązuje zadania dotyczące miary kąta między prostą a płaszczyzną (również z wykorzystaniem trygonometrii) – w trudniejszych sytuacjach</w:t>
      </w:r>
    </w:p>
    <w:p w14:paraId="291A17D6" w14:textId="77777777" w:rsidR="000746FA" w:rsidRDefault="000746FA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093098" w14:textId="77777777" w:rsidR="00AE67C8" w:rsidRDefault="00AE67C8" w:rsidP="00AE67C8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743939D2" w14:textId="77777777" w:rsidR="00EC2A73" w:rsidRPr="00EC2A73" w:rsidRDefault="00EC2A73" w:rsidP="00EC2A73">
      <w:pPr>
        <w:numPr>
          <w:ilvl w:val="0"/>
          <w:numId w:val="63"/>
        </w:numPr>
        <w:rPr>
          <w:rFonts w:ascii="Times New Roman" w:hAnsi="Times New Roman" w:cs="Times New Roman"/>
          <w:bCs/>
          <w:sz w:val="24"/>
          <w:szCs w:val="24"/>
        </w:rPr>
      </w:pPr>
      <w:r w:rsidRPr="00EC2A73">
        <w:rPr>
          <w:rFonts w:ascii="Times New Roman" w:hAnsi="Times New Roman" w:cs="Times New Roman"/>
          <w:sz w:val="24"/>
          <w:szCs w:val="24"/>
        </w:rPr>
        <w:t>rozwiązuje zadania o znacznym stopniu trudności dotyczące wielościanów i ich przekrojów</w:t>
      </w:r>
    </w:p>
    <w:p w14:paraId="526C2433" w14:textId="77777777" w:rsidR="00EC2A73" w:rsidRPr="00B35F93" w:rsidRDefault="00EC2A73" w:rsidP="00EC2A73">
      <w:pPr>
        <w:numPr>
          <w:ilvl w:val="0"/>
          <w:numId w:val="63"/>
        </w:numPr>
        <w:rPr>
          <w:bCs/>
        </w:rPr>
      </w:pPr>
      <w:r w:rsidRPr="00EC2A73">
        <w:rPr>
          <w:rFonts w:ascii="Times New Roman" w:hAnsi="Times New Roman" w:cs="Times New Roman"/>
          <w:sz w:val="24"/>
          <w:szCs w:val="24"/>
        </w:rPr>
        <w:t>przeprowadza dowody twierdzeń dotyczących związków miarowych w wielościanach</w:t>
      </w:r>
    </w:p>
    <w:p w14:paraId="0C8A57A6" w14:textId="77777777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</w:p>
    <w:p w14:paraId="7EA1EFC3" w14:textId="325120B2" w:rsid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B</w:t>
      </w:r>
      <w:r>
        <w:rPr>
          <w:rFonts w:ascii="Times New Roman" w:hAnsi="Times New Roman" w:cs="Times New Roman"/>
          <w:sz w:val="32"/>
          <w:szCs w:val="32"/>
        </w:rPr>
        <w:t>RYŁY OBROTOWE</w:t>
      </w:r>
    </w:p>
    <w:p w14:paraId="3295EB48" w14:textId="201E3209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581DB2DD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wskazuje elementy charakterystyczne bryły obrotowej (np. kąt rozwarcia stożka)</w:t>
      </w:r>
    </w:p>
    <w:p w14:paraId="0663B802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zaznacza przekrój osiowy walca i stożka oraz przekroje kuli</w:t>
      </w:r>
    </w:p>
    <w:p w14:paraId="3A96D189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oblicza pole powierzchni i objętość bryły obrotowej – w prostych sytuacjach</w:t>
      </w:r>
    </w:p>
    <w:p w14:paraId="46F14013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rozwiązuje zadania dotyczące rozwinięcia powierzchni bocznej walca i stożka – w prostych sytuacjach</w:t>
      </w:r>
    </w:p>
    <w:p w14:paraId="3033E16F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stosuje funkcje trygonometryczne do obliczania pola powierzchni i objętości bryły obrotowej – w prostych sytuacjach</w:t>
      </w:r>
    </w:p>
    <w:p w14:paraId="41724714" w14:textId="515C3292" w:rsidR="00FD23FA" w:rsidRPr="00FD23FA" w:rsidRDefault="00FD23FA" w:rsidP="00FD23FA">
      <w:pPr>
        <w:pStyle w:val="Akapitzlist"/>
        <w:numPr>
          <w:ilvl w:val="0"/>
          <w:numId w:val="6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wyznacza skalę podobieństwa brył podobnych – w prostych przypadkach</w:t>
      </w:r>
    </w:p>
    <w:p w14:paraId="1A89A905" w14:textId="341CB7A8" w:rsidR="00FD23FA" w:rsidRPr="00FD23FA" w:rsidRDefault="00AE67C8" w:rsidP="00FD23F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2E25F4C4" w14:textId="36020DD4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lastRenderedPageBreak/>
        <w:t xml:space="preserve">oblicza pole powierzchni i objętość bryły obrotowej </w:t>
      </w:r>
      <w:bookmarkStart w:id="7" w:name="_Hlk117957222"/>
      <w:r w:rsidRPr="00FD23FA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bookmarkEnd w:id="7"/>
    <w:p w14:paraId="012BD5C7" w14:textId="6C014182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 xml:space="preserve">rozwiązuje zadania dotyczące rozwinięcia powierzchni bocznej walca i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stożka  –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09B4ED37" w14:textId="37A97622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 xml:space="preserve">stosuje funkcje trygonometryczne do obliczania pola powierzchni i objętości bryły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obrotowej  –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7B25B4EA" w14:textId="6EA9A04B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 xml:space="preserve">wyznacza skalę podobieństwa brył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podobnych  –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D23FA">
        <w:rPr>
          <w:rFonts w:ascii="Times New Roman" w:hAnsi="Times New Roman" w:cs="Times New Roman"/>
          <w:sz w:val="24"/>
          <w:szCs w:val="24"/>
        </w:rPr>
        <w:t>w  sytuacjach</w:t>
      </w:r>
      <w:proofErr w:type="gramEnd"/>
      <w:r w:rsidRPr="00FD23FA">
        <w:rPr>
          <w:rFonts w:ascii="Times New Roman" w:hAnsi="Times New Roman" w:cs="Times New Roman"/>
          <w:sz w:val="24"/>
          <w:szCs w:val="24"/>
        </w:rPr>
        <w:t xml:space="preserve"> o średnim stopniu trudności</w:t>
      </w:r>
    </w:p>
    <w:p w14:paraId="3F401F1C" w14:textId="709A688B" w:rsidR="00FD23FA" w:rsidRDefault="00FD23FA" w:rsidP="00FD23FA">
      <w:pPr>
        <w:spacing w:line="240" w:lineRule="auto"/>
        <w:ind w:left="360"/>
      </w:pPr>
    </w:p>
    <w:p w14:paraId="2CA64B0C" w14:textId="073B07F3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672B38E1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D23FA">
        <w:rPr>
          <w:rFonts w:ascii="Times New Roman" w:hAnsi="Times New Roman" w:cs="Times New Roman"/>
          <w:sz w:val="24"/>
          <w:szCs w:val="24"/>
        </w:rPr>
        <w:t>funkcje trygonometryczne i</w:t>
      </w:r>
      <w:r w:rsidRPr="00FD23FA">
        <w:rPr>
          <w:rFonts w:ascii="Times New Roman" w:hAnsi="Times New Roman" w:cs="Times New Roman"/>
          <w:bCs/>
          <w:sz w:val="24"/>
          <w:szCs w:val="24"/>
        </w:rPr>
        <w:t xml:space="preserve"> twierdzenia planimetrii </w:t>
      </w:r>
    </w:p>
    <w:p w14:paraId="7EACA228" w14:textId="4EDC1002" w:rsidR="00FD23FA" w:rsidRPr="009303D1" w:rsidRDefault="00FD23FA" w:rsidP="009303D1">
      <w:pPr>
        <w:pStyle w:val="Akapitzlist"/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>do obliczenia pola powierzchni i objętości bryły obrotowej – w złożonych sytuacjach</w:t>
      </w:r>
    </w:p>
    <w:p w14:paraId="0299DE89" w14:textId="44EFBF6E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jeśli opanował wiadomości i umiejętności na ocenę </w:t>
      </w:r>
      <w:r w:rsidR="00FD23FA">
        <w:rPr>
          <w:rFonts w:ascii="Times New Roman" w:eastAsia="Times New Roman" w:hAnsi="Times New Roman" w:cs="Times New Roman"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p w14:paraId="51FF945C" w14:textId="3C26BD5A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 xml:space="preserve">stosuje </w:t>
      </w:r>
      <w:r w:rsidRPr="00FD23FA">
        <w:rPr>
          <w:rFonts w:ascii="Times New Roman" w:hAnsi="Times New Roman" w:cs="Times New Roman"/>
          <w:sz w:val="24"/>
          <w:szCs w:val="24"/>
        </w:rPr>
        <w:t>funkcje trygonometryczne i</w:t>
      </w:r>
      <w:r w:rsidRPr="00FD23FA">
        <w:rPr>
          <w:rFonts w:ascii="Times New Roman" w:hAnsi="Times New Roman" w:cs="Times New Roman"/>
          <w:bCs/>
          <w:sz w:val="24"/>
          <w:szCs w:val="24"/>
        </w:rPr>
        <w:t xml:space="preserve"> twierdzenia </w:t>
      </w:r>
      <w:proofErr w:type="gramStart"/>
      <w:r w:rsidRPr="00FD23FA">
        <w:rPr>
          <w:rFonts w:ascii="Times New Roman" w:hAnsi="Times New Roman" w:cs="Times New Roman"/>
          <w:bCs/>
          <w:sz w:val="24"/>
          <w:szCs w:val="24"/>
        </w:rPr>
        <w:t>planimetrii  -</w:t>
      </w:r>
      <w:proofErr w:type="gramEnd"/>
      <w:r w:rsidRPr="00FD23FA">
        <w:rPr>
          <w:rFonts w:ascii="Times New Roman" w:hAnsi="Times New Roman" w:cs="Times New Roman"/>
          <w:bCs/>
          <w:sz w:val="24"/>
          <w:szCs w:val="24"/>
        </w:rPr>
        <w:t xml:space="preserve"> w trudnych sytuacjach</w:t>
      </w:r>
    </w:p>
    <w:p w14:paraId="54EB5CFF" w14:textId="27E1720E" w:rsidR="00FD23FA" w:rsidRPr="00FD23FA" w:rsidRDefault="00FD23FA" w:rsidP="00FD23FA">
      <w:pPr>
        <w:pStyle w:val="Akapitzlist"/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>do obliczenia pola powierzchni i objętości bryły obrotowej – w bardziej złożonych sytuacjach</w:t>
      </w:r>
    </w:p>
    <w:p w14:paraId="569FF825" w14:textId="645B78BA" w:rsidR="00FD23FA" w:rsidRPr="009303D1" w:rsidRDefault="00FD23FA" w:rsidP="009303D1">
      <w:pPr>
        <w:pStyle w:val="Akapitzlist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03D1">
        <w:rPr>
          <w:rFonts w:ascii="Times New Roman" w:hAnsi="Times New Roman" w:cs="Times New Roman"/>
          <w:sz w:val="24"/>
          <w:szCs w:val="24"/>
        </w:rPr>
        <w:t>wykorzystuje podobieństwo brył i skalę podobieństwa brył podobnych podczas rozwiązywania zadań</w:t>
      </w:r>
    </w:p>
    <w:p w14:paraId="5B9A29A2" w14:textId="3CEBE0B4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7C8EC34C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bCs/>
          <w:sz w:val="24"/>
          <w:szCs w:val="24"/>
        </w:rPr>
        <w:t>rozwiązuje zadania o znacznym stopniu trudności dotyczące brył obrotowych</w:t>
      </w:r>
    </w:p>
    <w:p w14:paraId="0BE74861" w14:textId="77777777" w:rsidR="00FD23FA" w:rsidRPr="00FD23FA" w:rsidRDefault="00FD23FA" w:rsidP="00FD23FA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FD23FA">
        <w:rPr>
          <w:rFonts w:ascii="Times New Roman" w:hAnsi="Times New Roman" w:cs="Times New Roman"/>
          <w:sz w:val="24"/>
          <w:szCs w:val="24"/>
        </w:rPr>
        <w:t>przeprowadza dowody twierdzeń dotyczących związków miarowych w bryłach obrotowych</w:t>
      </w:r>
    </w:p>
    <w:p w14:paraId="411C7F76" w14:textId="77777777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</w:p>
    <w:p w14:paraId="2578096C" w14:textId="116F1D2E" w:rsidR="00AE67C8" w:rsidRPr="00AE67C8" w:rsidRDefault="00AE67C8" w:rsidP="00AE67C8">
      <w:pPr>
        <w:rPr>
          <w:rFonts w:ascii="Times New Roman" w:hAnsi="Times New Roman" w:cs="Times New Roman"/>
          <w:sz w:val="32"/>
          <w:szCs w:val="32"/>
        </w:rPr>
      </w:pPr>
      <w:r w:rsidRPr="00AE67C8">
        <w:rPr>
          <w:rFonts w:ascii="Times New Roman" w:hAnsi="Times New Roman" w:cs="Times New Roman"/>
          <w:sz w:val="32"/>
          <w:szCs w:val="32"/>
        </w:rPr>
        <w:t>P</w:t>
      </w:r>
      <w:r>
        <w:rPr>
          <w:rFonts w:ascii="Times New Roman" w:hAnsi="Times New Roman" w:cs="Times New Roman"/>
          <w:sz w:val="32"/>
          <w:szCs w:val="32"/>
        </w:rPr>
        <w:t>RZYKŁADY DOWODÓW W MATEMATYCE</w:t>
      </w:r>
    </w:p>
    <w:p w14:paraId="590A27AD" w14:textId="61DA9DD9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jeśli:</w:t>
      </w:r>
    </w:p>
    <w:p w14:paraId="180C5627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proste dowody dotyczące własności liczb</w:t>
      </w:r>
    </w:p>
    <w:p w14:paraId="2C51E0DF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przeprowadza proste dowody, stosując metodę równoważnego przekształcania tezy</w:t>
      </w:r>
    </w:p>
    <w:p w14:paraId="5C2CA885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uzasadnia niewymierność liczby, stosując dowód nie wprost w prostych sytuacjach</w:t>
      </w:r>
    </w:p>
    <w:p w14:paraId="3849EA88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proste dowody dotyczące własności figur płaskich</w:t>
      </w:r>
    </w:p>
    <w:p w14:paraId="1AE681C0" w14:textId="77777777" w:rsidR="003E7A02" w:rsidRDefault="003E7A02" w:rsidP="00AE67C8">
      <w:pPr>
        <w:spacing w:line="240" w:lineRule="auto"/>
      </w:pPr>
    </w:p>
    <w:p w14:paraId="01B1CDFD" w14:textId="7C072752" w:rsidR="003E7A02" w:rsidRPr="003E7A02" w:rsidRDefault="00AE67C8" w:rsidP="003E7A0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dostateczną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dopuszczającą oraz:</w:t>
      </w:r>
    </w:p>
    <w:p w14:paraId="1D38162A" w14:textId="11560333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E7A02">
        <w:rPr>
          <w:rFonts w:ascii="Times New Roman" w:hAnsi="Times New Roman" w:cs="Times New Roman"/>
          <w:bCs/>
          <w:sz w:val="24"/>
          <w:szCs w:val="24"/>
        </w:rPr>
        <w:t>przeprowadza  dowody</w:t>
      </w:r>
      <w:proofErr w:type="gramEnd"/>
      <w:r w:rsidRPr="003E7A02">
        <w:rPr>
          <w:rFonts w:ascii="Times New Roman" w:hAnsi="Times New Roman" w:cs="Times New Roman"/>
          <w:bCs/>
          <w:sz w:val="24"/>
          <w:szCs w:val="24"/>
        </w:rPr>
        <w:t>, stosując metodę równoważnego przekształcania tezy</w:t>
      </w:r>
    </w:p>
    <w:p w14:paraId="0BB70608" w14:textId="71DDB170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 xml:space="preserve">uzasadnia niewymierność liczby, stosując dowód nie wprost </w:t>
      </w:r>
    </w:p>
    <w:p w14:paraId="076F10F0" w14:textId="253A520D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typowe dowody dotyczące własności figur płaskich</w:t>
      </w:r>
    </w:p>
    <w:p w14:paraId="45845B5D" w14:textId="77777777" w:rsidR="003E7A02" w:rsidRDefault="003E7A02" w:rsidP="00AE67C8">
      <w:pPr>
        <w:spacing w:line="240" w:lineRule="auto"/>
      </w:pPr>
    </w:p>
    <w:p w14:paraId="3A452008" w14:textId="7B8B0A13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dostateczną oraz:</w:t>
      </w:r>
    </w:p>
    <w:p w14:paraId="4BC8D9D1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trudniejsze dowody dotyczące własności liczb całkowitych</w:t>
      </w:r>
    </w:p>
    <w:p w14:paraId="73591777" w14:textId="374D1E8B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3E7A02">
        <w:rPr>
          <w:rFonts w:ascii="Times New Roman" w:hAnsi="Times New Roman" w:cs="Times New Roman"/>
          <w:bCs/>
          <w:sz w:val="24"/>
          <w:szCs w:val="24"/>
        </w:rPr>
        <w:lastRenderedPageBreak/>
        <w:t>przeprowadza  dowody</w:t>
      </w:r>
      <w:proofErr w:type="gramEnd"/>
      <w:r w:rsidRPr="003E7A02">
        <w:rPr>
          <w:rFonts w:ascii="Times New Roman" w:hAnsi="Times New Roman" w:cs="Times New Roman"/>
          <w:bCs/>
          <w:sz w:val="24"/>
          <w:szCs w:val="24"/>
        </w:rPr>
        <w:t xml:space="preserve"> dotyczące nierówności (np. wykorzystując zależność między średnią arytmetyczną a średnią geometryczną)</w:t>
      </w:r>
    </w:p>
    <w:p w14:paraId="3BE629B1" w14:textId="7D579484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 xml:space="preserve">stosuje metodę równoważnego przekształcania tezy </w:t>
      </w:r>
    </w:p>
    <w:p w14:paraId="07DA2FB7" w14:textId="6BA9D3C1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E7A02">
        <w:rPr>
          <w:rFonts w:ascii="Times New Roman" w:hAnsi="Times New Roman" w:cs="Times New Roman"/>
          <w:sz w:val="24"/>
          <w:szCs w:val="24"/>
        </w:rPr>
        <w:t>przeprowadza  dowody</w:t>
      </w:r>
      <w:proofErr w:type="gramEnd"/>
      <w:r w:rsidRPr="003E7A02">
        <w:rPr>
          <w:rFonts w:ascii="Times New Roman" w:hAnsi="Times New Roman" w:cs="Times New Roman"/>
          <w:sz w:val="24"/>
          <w:szCs w:val="24"/>
        </w:rPr>
        <w:t xml:space="preserve"> dotyczące własności figur płaskich</w:t>
      </w:r>
    </w:p>
    <w:p w14:paraId="58652CBC" w14:textId="585A2A6A" w:rsidR="003E7A02" w:rsidRPr="00B35F93" w:rsidRDefault="003E7A02" w:rsidP="003E7A02">
      <w:pPr>
        <w:numPr>
          <w:ilvl w:val="0"/>
          <w:numId w:val="62"/>
        </w:numPr>
      </w:pPr>
      <w:r w:rsidRPr="003E7A02">
        <w:rPr>
          <w:rFonts w:ascii="Times New Roman" w:hAnsi="Times New Roman" w:cs="Times New Roman"/>
          <w:sz w:val="24"/>
          <w:szCs w:val="24"/>
        </w:rPr>
        <w:t>przeprowadza dowody nie wprost</w:t>
      </w:r>
      <w:r>
        <w:rPr>
          <w:sz w:val="22"/>
          <w:szCs w:val="22"/>
        </w:rPr>
        <w:t xml:space="preserve"> </w:t>
      </w:r>
    </w:p>
    <w:p w14:paraId="200E6A8C" w14:textId="77777777" w:rsidR="003E7A02" w:rsidRDefault="003E7A02" w:rsidP="00AE67C8">
      <w:pPr>
        <w:spacing w:line="240" w:lineRule="auto"/>
      </w:pPr>
    </w:p>
    <w:p w14:paraId="08EAB358" w14:textId="7A93F003" w:rsidR="00AE67C8" w:rsidRDefault="00AE67C8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bardzo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dobrą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do</w:t>
      </w:r>
      <w:r w:rsidR="00FD23FA">
        <w:rPr>
          <w:rFonts w:ascii="Times New Roman" w:eastAsia="Times New Roman" w:hAnsi="Times New Roman" w:cs="Times New Roman"/>
          <w:sz w:val="24"/>
          <w:szCs w:val="24"/>
          <w:lang w:eastAsia="pl-PL"/>
        </w:rPr>
        <w:t>brą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oraz:</w:t>
      </w:r>
    </w:p>
    <w:p w14:paraId="714809E3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trudniejsze dowody dotyczące własności liczb całkowitych</w:t>
      </w:r>
    </w:p>
    <w:p w14:paraId="73B04DC9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przeprowadza trudniejsze dowody dotyczące nierówności (np. wykorzystując zależność między średnią arytmetyczną a średnią geometryczną)</w:t>
      </w:r>
    </w:p>
    <w:p w14:paraId="4DA50FD4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>stosuje metodę równoważnego przekształcania tezy – w trudnych sytuacjach</w:t>
      </w:r>
    </w:p>
    <w:p w14:paraId="505D22F0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trudniejsze dowody dotyczące własności figur płaskich</w:t>
      </w:r>
    </w:p>
    <w:p w14:paraId="201232BF" w14:textId="77777777" w:rsidR="003E7A02" w:rsidRPr="003E7A02" w:rsidRDefault="003E7A02" w:rsidP="003E7A02">
      <w:pPr>
        <w:numPr>
          <w:ilvl w:val="0"/>
          <w:numId w:val="62"/>
        </w:numPr>
        <w:rPr>
          <w:rFonts w:ascii="Times New Roman" w:hAnsi="Times New Roman" w:cs="Times New Roman"/>
          <w:sz w:val="24"/>
          <w:szCs w:val="24"/>
        </w:rPr>
      </w:pPr>
      <w:r w:rsidRPr="003E7A02">
        <w:rPr>
          <w:rFonts w:ascii="Times New Roman" w:hAnsi="Times New Roman" w:cs="Times New Roman"/>
          <w:sz w:val="24"/>
          <w:szCs w:val="24"/>
        </w:rPr>
        <w:t>przeprowadza dowody nie wprost – w trudnych sytuacjach</w:t>
      </w:r>
    </w:p>
    <w:p w14:paraId="186B8E8A" w14:textId="77777777" w:rsidR="003E7A02" w:rsidRDefault="003E7A02" w:rsidP="00AE67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3C13B4" w14:textId="77777777" w:rsidR="00AE67C8" w:rsidRDefault="00AE67C8" w:rsidP="00AE67C8">
      <w:pPr>
        <w:spacing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Uczeń otrzymuje ocenę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celującą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jeśli opanował wiadomości i umiejętności na ocenę bardzo dobrą oraz:</w:t>
      </w:r>
    </w:p>
    <w:p w14:paraId="6FF27357" w14:textId="466E02E1" w:rsidR="003E7A02" w:rsidRPr="003E7A02" w:rsidRDefault="003E7A02" w:rsidP="003E7A02">
      <w:pPr>
        <w:numPr>
          <w:ilvl w:val="0"/>
          <w:numId w:val="63"/>
        </w:numPr>
        <w:rPr>
          <w:rFonts w:ascii="Times New Roman" w:hAnsi="Times New Roman" w:cs="Times New Roman"/>
          <w:bCs/>
          <w:sz w:val="24"/>
          <w:szCs w:val="24"/>
        </w:rPr>
      </w:pPr>
      <w:r w:rsidRPr="003E7A02">
        <w:rPr>
          <w:rFonts w:ascii="Times New Roman" w:hAnsi="Times New Roman" w:cs="Times New Roman"/>
          <w:bCs/>
          <w:sz w:val="24"/>
          <w:szCs w:val="24"/>
        </w:rPr>
        <w:t xml:space="preserve">przeprowadza dowody wymagające wiedzy opisanej na wysokim poziomie z innych działów </w:t>
      </w:r>
    </w:p>
    <w:p w14:paraId="090E3833" w14:textId="77777777" w:rsidR="00AE67C8" w:rsidRDefault="00AE67C8" w:rsidP="00AE67C8">
      <w:r>
        <w:rPr>
          <w:rFonts w:ascii="Times New Roman" w:hAnsi="Times New Roman" w:cs="Times New Roman"/>
          <w:sz w:val="24"/>
          <w:szCs w:val="24"/>
        </w:rPr>
        <w:br/>
      </w:r>
    </w:p>
    <w:p w14:paraId="596014F1" w14:textId="77777777" w:rsidR="00AE67C8" w:rsidRDefault="00AE67C8">
      <w:pPr>
        <w:spacing w:line="240" w:lineRule="auto"/>
        <w:ind w:left="360"/>
      </w:pPr>
    </w:p>
    <w:p w14:paraId="09E4E7D8" w14:textId="77777777" w:rsidR="00C81373" w:rsidRDefault="00C8137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2D9EF275" w14:textId="77777777" w:rsidR="00C81373" w:rsidRDefault="00C81373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5C833B1" w14:textId="77777777" w:rsidR="00C81373" w:rsidRDefault="00C81373">
      <w:pPr>
        <w:rPr>
          <w:rFonts w:ascii="Times New Roman" w:hAnsi="Times New Roman" w:cs="Times New Roman"/>
          <w:sz w:val="24"/>
          <w:szCs w:val="24"/>
        </w:rPr>
      </w:pPr>
    </w:p>
    <w:p w14:paraId="2C73E831" w14:textId="77777777" w:rsidR="00C81373" w:rsidRDefault="00C81373">
      <w:pPr>
        <w:rPr>
          <w:sz w:val="24"/>
          <w:szCs w:val="24"/>
        </w:rPr>
      </w:pPr>
    </w:p>
    <w:p w14:paraId="759F5FF0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7E30669B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21DD4238" w14:textId="77777777" w:rsidR="00C81373" w:rsidRDefault="00C81373">
      <w:pPr>
        <w:ind w:left="66"/>
        <w:rPr>
          <w:rFonts w:ascii="Times New Roman" w:hAnsi="Times New Roman" w:cs="Times New Roman"/>
          <w:sz w:val="24"/>
          <w:szCs w:val="24"/>
        </w:rPr>
      </w:pPr>
    </w:p>
    <w:p w14:paraId="40422633" w14:textId="77777777" w:rsidR="00C81373" w:rsidRDefault="009E0823">
      <w:pPr>
        <w:ind w:left="66"/>
      </w:pPr>
      <w:r>
        <w:rPr>
          <w:rFonts w:ascii="Times New Roman" w:hAnsi="Times New Roman" w:cs="Times New Roman"/>
          <w:sz w:val="24"/>
          <w:szCs w:val="24"/>
        </w:rPr>
        <w:br/>
      </w:r>
    </w:p>
    <w:p w14:paraId="44C053C9" w14:textId="77777777" w:rsidR="00C81373" w:rsidRDefault="00C81373">
      <w:pPr>
        <w:spacing w:line="240" w:lineRule="auto"/>
        <w:ind w:left="6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5B1705" w14:textId="77777777" w:rsidR="00C81373" w:rsidRDefault="00C81373"/>
    <w:sectPr w:rsidR="00C81373">
      <w:pgSz w:w="11906" w:h="16838"/>
      <w:pgMar w:top="1135" w:right="1417" w:bottom="1417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DejaVu Sans">
    <w:charset w:val="EE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swiss"/>
    <w:pitch w:val="variable"/>
    <w:sig w:usb0="80008023" w:usb1="00002046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644C8"/>
    <w:multiLevelType w:val="multilevel"/>
    <w:tmpl w:val="CB6C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0914666F"/>
    <w:multiLevelType w:val="multilevel"/>
    <w:tmpl w:val="15CED20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B213287"/>
    <w:multiLevelType w:val="multilevel"/>
    <w:tmpl w:val="575E37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7F3784"/>
    <w:multiLevelType w:val="hybridMultilevel"/>
    <w:tmpl w:val="E292B2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E2C4B"/>
    <w:multiLevelType w:val="multilevel"/>
    <w:tmpl w:val="0FC07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10A25783"/>
    <w:multiLevelType w:val="multilevel"/>
    <w:tmpl w:val="EB82A0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1FA5D0A"/>
    <w:multiLevelType w:val="multilevel"/>
    <w:tmpl w:val="38080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12311AA2"/>
    <w:multiLevelType w:val="multilevel"/>
    <w:tmpl w:val="C4882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55F0E63"/>
    <w:multiLevelType w:val="multilevel"/>
    <w:tmpl w:val="2BD62E4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5E351C3"/>
    <w:multiLevelType w:val="multilevel"/>
    <w:tmpl w:val="D84C99A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8175BF5"/>
    <w:multiLevelType w:val="multilevel"/>
    <w:tmpl w:val="3E3288E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1866361C"/>
    <w:multiLevelType w:val="multilevel"/>
    <w:tmpl w:val="2528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 w15:restartNumberingAfterBreak="0">
    <w:nsid w:val="1AC76F4D"/>
    <w:multiLevelType w:val="multilevel"/>
    <w:tmpl w:val="5BE26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F9849B6"/>
    <w:multiLevelType w:val="multilevel"/>
    <w:tmpl w:val="2FE8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 w15:restartNumberingAfterBreak="0">
    <w:nsid w:val="1FDD25F4"/>
    <w:multiLevelType w:val="multilevel"/>
    <w:tmpl w:val="5596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5D16B46"/>
    <w:multiLevelType w:val="multilevel"/>
    <w:tmpl w:val="7492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 w15:restartNumberingAfterBreak="0">
    <w:nsid w:val="25E61042"/>
    <w:multiLevelType w:val="multilevel"/>
    <w:tmpl w:val="D966D3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70765D8"/>
    <w:multiLevelType w:val="multilevel"/>
    <w:tmpl w:val="D6007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74A0E90"/>
    <w:multiLevelType w:val="multilevel"/>
    <w:tmpl w:val="9D2AB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9" w15:restartNumberingAfterBreak="0">
    <w:nsid w:val="28D36369"/>
    <w:multiLevelType w:val="multilevel"/>
    <w:tmpl w:val="12B8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0" w15:restartNumberingAfterBreak="0">
    <w:nsid w:val="32151DE1"/>
    <w:multiLevelType w:val="multilevel"/>
    <w:tmpl w:val="0146508A"/>
    <w:lvl w:ilvl="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3"/>
        </w:tabs>
        <w:ind w:left="114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3"/>
        </w:tabs>
        <w:ind w:left="186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3"/>
        </w:tabs>
        <w:ind w:left="222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3"/>
        </w:tabs>
        <w:ind w:left="330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322F7047"/>
    <w:multiLevelType w:val="multilevel"/>
    <w:tmpl w:val="4274B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 w15:restartNumberingAfterBreak="0">
    <w:nsid w:val="32BA560F"/>
    <w:multiLevelType w:val="multilevel"/>
    <w:tmpl w:val="6B1A59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5F777C4"/>
    <w:multiLevelType w:val="multilevel"/>
    <w:tmpl w:val="CC046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3AE77B2F"/>
    <w:multiLevelType w:val="multilevel"/>
    <w:tmpl w:val="FC5A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41C84BB1"/>
    <w:multiLevelType w:val="multilevel"/>
    <w:tmpl w:val="190E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425A3CD5"/>
    <w:multiLevelType w:val="multilevel"/>
    <w:tmpl w:val="EF4A8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45952120"/>
    <w:multiLevelType w:val="multilevel"/>
    <w:tmpl w:val="EB92E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45AD356E"/>
    <w:multiLevelType w:val="multilevel"/>
    <w:tmpl w:val="F686F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465F6374"/>
    <w:multiLevelType w:val="multilevel"/>
    <w:tmpl w:val="5CE0974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46CE062C"/>
    <w:multiLevelType w:val="multilevel"/>
    <w:tmpl w:val="0F36D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1" w15:restartNumberingAfterBreak="0">
    <w:nsid w:val="479D0E82"/>
    <w:multiLevelType w:val="multilevel"/>
    <w:tmpl w:val="62B4F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2" w15:restartNumberingAfterBreak="0">
    <w:nsid w:val="492730D5"/>
    <w:multiLevelType w:val="multilevel"/>
    <w:tmpl w:val="1DB8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3" w15:restartNumberingAfterBreak="0">
    <w:nsid w:val="4AB12C97"/>
    <w:multiLevelType w:val="multilevel"/>
    <w:tmpl w:val="AF5AA3D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4D4A42A0"/>
    <w:multiLevelType w:val="multilevel"/>
    <w:tmpl w:val="6B00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4E600EEB"/>
    <w:multiLevelType w:val="multilevel"/>
    <w:tmpl w:val="1E364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6" w15:restartNumberingAfterBreak="0">
    <w:nsid w:val="4F9C6CB4"/>
    <w:multiLevelType w:val="multilevel"/>
    <w:tmpl w:val="06D67BBA"/>
    <w:lvl w:ilvl="0">
      <w:start w:val="1"/>
      <w:numFmt w:val="bullet"/>
      <w:lvlText w:val=""/>
      <w:lvlJc w:val="left"/>
      <w:pPr>
        <w:tabs>
          <w:tab w:val="num" w:pos="0"/>
        </w:tabs>
        <w:ind w:left="143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5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7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9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1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3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5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7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99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500D4D61"/>
    <w:multiLevelType w:val="multilevel"/>
    <w:tmpl w:val="85163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8" w15:restartNumberingAfterBreak="0">
    <w:nsid w:val="521C4AE2"/>
    <w:multiLevelType w:val="multilevel"/>
    <w:tmpl w:val="2BB0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9" w15:restartNumberingAfterBreak="0">
    <w:nsid w:val="52CC33E9"/>
    <w:multiLevelType w:val="multilevel"/>
    <w:tmpl w:val="5DDC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0" w15:restartNumberingAfterBreak="0">
    <w:nsid w:val="548E08D2"/>
    <w:multiLevelType w:val="multilevel"/>
    <w:tmpl w:val="1264CA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55FD1D9E"/>
    <w:multiLevelType w:val="multilevel"/>
    <w:tmpl w:val="CED67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2" w15:restartNumberingAfterBreak="0">
    <w:nsid w:val="566B06AA"/>
    <w:multiLevelType w:val="multilevel"/>
    <w:tmpl w:val="C8529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3" w15:restartNumberingAfterBreak="0">
    <w:nsid w:val="57732E87"/>
    <w:multiLevelType w:val="multilevel"/>
    <w:tmpl w:val="60DEC334"/>
    <w:lvl w:ilvl="0">
      <w:start w:val="1"/>
      <w:numFmt w:val="bullet"/>
      <w:pStyle w:val="Listapunktowana2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4" w15:restartNumberingAfterBreak="0">
    <w:nsid w:val="586E4297"/>
    <w:multiLevelType w:val="multilevel"/>
    <w:tmpl w:val="DF3E117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587C5FDA"/>
    <w:multiLevelType w:val="multilevel"/>
    <w:tmpl w:val="D94A6FC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6" w15:restartNumberingAfterBreak="0">
    <w:nsid w:val="5AE55390"/>
    <w:multiLevelType w:val="multilevel"/>
    <w:tmpl w:val="097E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7" w15:restartNumberingAfterBreak="0">
    <w:nsid w:val="5B2C63F0"/>
    <w:multiLevelType w:val="multilevel"/>
    <w:tmpl w:val="7624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8" w15:restartNumberingAfterBreak="0">
    <w:nsid w:val="5BA50CE0"/>
    <w:multiLevelType w:val="multilevel"/>
    <w:tmpl w:val="2FD8F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9" w15:restartNumberingAfterBreak="0">
    <w:nsid w:val="64196E41"/>
    <w:multiLevelType w:val="hybridMultilevel"/>
    <w:tmpl w:val="FA60F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4583FA0"/>
    <w:multiLevelType w:val="multilevel"/>
    <w:tmpl w:val="29B6B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1" w15:restartNumberingAfterBreak="0">
    <w:nsid w:val="64960852"/>
    <w:multiLevelType w:val="multilevel"/>
    <w:tmpl w:val="A768B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2" w15:restartNumberingAfterBreak="0">
    <w:nsid w:val="66425126"/>
    <w:multiLevelType w:val="multilevel"/>
    <w:tmpl w:val="D256E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3" w15:restartNumberingAfterBreak="0">
    <w:nsid w:val="68455EA4"/>
    <w:multiLevelType w:val="hybridMultilevel"/>
    <w:tmpl w:val="F7701F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A4472EA"/>
    <w:multiLevelType w:val="multilevel"/>
    <w:tmpl w:val="829409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5" w15:restartNumberingAfterBreak="0">
    <w:nsid w:val="6D5E7E11"/>
    <w:multiLevelType w:val="multilevel"/>
    <w:tmpl w:val="44AC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6" w15:restartNumberingAfterBreak="0">
    <w:nsid w:val="6F293E03"/>
    <w:multiLevelType w:val="hybridMultilevel"/>
    <w:tmpl w:val="676E833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0762886"/>
    <w:multiLevelType w:val="multilevel"/>
    <w:tmpl w:val="9C74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8" w15:restartNumberingAfterBreak="0">
    <w:nsid w:val="713F3EEE"/>
    <w:multiLevelType w:val="multilevel"/>
    <w:tmpl w:val="C1848E3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9" w15:restartNumberingAfterBreak="0">
    <w:nsid w:val="75330724"/>
    <w:multiLevelType w:val="multilevel"/>
    <w:tmpl w:val="6192A3E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0" w15:restartNumberingAfterBreak="0">
    <w:nsid w:val="77BA5A5B"/>
    <w:multiLevelType w:val="hybridMultilevel"/>
    <w:tmpl w:val="588427B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8175A70"/>
    <w:multiLevelType w:val="multilevel"/>
    <w:tmpl w:val="9BB273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2" w15:restartNumberingAfterBreak="0">
    <w:nsid w:val="78DA19C8"/>
    <w:multiLevelType w:val="multilevel"/>
    <w:tmpl w:val="68DE9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 w15:restartNumberingAfterBreak="0">
    <w:nsid w:val="7EE7470E"/>
    <w:multiLevelType w:val="multilevel"/>
    <w:tmpl w:val="3138A6A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580095303">
    <w:abstractNumId w:val="12"/>
  </w:num>
  <w:num w:numId="2" w16cid:durableId="1329868079">
    <w:abstractNumId w:val="28"/>
  </w:num>
  <w:num w:numId="3" w16cid:durableId="782655846">
    <w:abstractNumId w:val="34"/>
  </w:num>
  <w:num w:numId="4" w16cid:durableId="661854412">
    <w:abstractNumId w:val="62"/>
  </w:num>
  <w:num w:numId="5" w16cid:durableId="135462929">
    <w:abstractNumId w:val="63"/>
  </w:num>
  <w:num w:numId="6" w16cid:durableId="1394109">
    <w:abstractNumId w:val="33"/>
  </w:num>
  <w:num w:numId="7" w16cid:durableId="589314556">
    <w:abstractNumId w:val="61"/>
  </w:num>
  <w:num w:numId="8" w16cid:durableId="860096143">
    <w:abstractNumId w:val="1"/>
  </w:num>
  <w:num w:numId="9" w16cid:durableId="1568682210">
    <w:abstractNumId w:val="58"/>
  </w:num>
  <w:num w:numId="10" w16cid:durableId="419957801">
    <w:abstractNumId w:val="10"/>
  </w:num>
  <w:num w:numId="11" w16cid:durableId="408892189">
    <w:abstractNumId w:val="44"/>
  </w:num>
  <w:num w:numId="12" w16cid:durableId="564878486">
    <w:abstractNumId w:val="36"/>
  </w:num>
  <w:num w:numId="13" w16cid:durableId="660890201">
    <w:abstractNumId w:val="59"/>
  </w:num>
  <w:num w:numId="14" w16cid:durableId="1073091226">
    <w:abstractNumId w:val="40"/>
  </w:num>
  <w:num w:numId="15" w16cid:durableId="1852524848">
    <w:abstractNumId w:val="16"/>
  </w:num>
  <w:num w:numId="16" w16cid:durableId="291326418">
    <w:abstractNumId w:val="45"/>
  </w:num>
  <w:num w:numId="17" w16cid:durableId="1297251206">
    <w:abstractNumId w:val="29"/>
  </w:num>
  <w:num w:numId="18" w16cid:durableId="1031536836">
    <w:abstractNumId w:val="22"/>
  </w:num>
  <w:num w:numId="19" w16cid:durableId="481122433">
    <w:abstractNumId w:val="2"/>
  </w:num>
  <w:num w:numId="20" w16cid:durableId="111219068">
    <w:abstractNumId w:val="54"/>
  </w:num>
  <w:num w:numId="21" w16cid:durableId="1759055230">
    <w:abstractNumId w:val="5"/>
  </w:num>
  <w:num w:numId="22" w16cid:durableId="1974366953">
    <w:abstractNumId w:val="9"/>
  </w:num>
  <w:num w:numId="23" w16cid:durableId="1955094428">
    <w:abstractNumId w:val="43"/>
  </w:num>
  <w:num w:numId="24" w16cid:durableId="638606501">
    <w:abstractNumId w:val="8"/>
  </w:num>
  <w:num w:numId="25" w16cid:durableId="758867492">
    <w:abstractNumId w:val="51"/>
  </w:num>
  <w:num w:numId="26" w16cid:durableId="248465695">
    <w:abstractNumId w:val="42"/>
  </w:num>
  <w:num w:numId="27" w16cid:durableId="1931697946">
    <w:abstractNumId w:val="55"/>
  </w:num>
  <w:num w:numId="28" w16cid:durableId="1269655666">
    <w:abstractNumId w:val="31"/>
  </w:num>
  <w:num w:numId="29" w16cid:durableId="124129028">
    <w:abstractNumId w:val="0"/>
  </w:num>
  <w:num w:numId="30" w16cid:durableId="554392972">
    <w:abstractNumId w:val="23"/>
  </w:num>
  <w:num w:numId="31" w16cid:durableId="2140341764">
    <w:abstractNumId w:val="26"/>
  </w:num>
  <w:num w:numId="32" w16cid:durableId="2121022529">
    <w:abstractNumId w:val="39"/>
  </w:num>
  <w:num w:numId="33" w16cid:durableId="1922523327">
    <w:abstractNumId w:val="50"/>
  </w:num>
  <w:num w:numId="34" w16cid:durableId="1869490791">
    <w:abstractNumId w:val="4"/>
  </w:num>
  <w:num w:numId="35" w16cid:durableId="1726639307">
    <w:abstractNumId w:val="6"/>
  </w:num>
  <w:num w:numId="36" w16cid:durableId="1218977283">
    <w:abstractNumId w:val="30"/>
  </w:num>
  <w:num w:numId="37" w16cid:durableId="440682410">
    <w:abstractNumId w:val="24"/>
  </w:num>
  <w:num w:numId="38" w16cid:durableId="1064910372">
    <w:abstractNumId w:val="46"/>
  </w:num>
  <w:num w:numId="39" w16cid:durableId="512844207">
    <w:abstractNumId w:val="19"/>
  </w:num>
  <w:num w:numId="40" w16cid:durableId="1168904141">
    <w:abstractNumId w:val="17"/>
  </w:num>
  <w:num w:numId="41" w16cid:durableId="947741867">
    <w:abstractNumId w:val="25"/>
  </w:num>
  <w:num w:numId="42" w16cid:durableId="1834907791">
    <w:abstractNumId w:val="11"/>
  </w:num>
  <w:num w:numId="43" w16cid:durableId="1700475525">
    <w:abstractNumId w:val="15"/>
  </w:num>
  <w:num w:numId="44" w16cid:durableId="1335112804">
    <w:abstractNumId w:val="20"/>
  </w:num>
  <w:num w:numId="45" w16cid:durableId="893393904">
    <w:abstractNumId w:val="14"/>
  </w:num>
  <w:num w:numId="46" w16cid:durableId="1722174163">
    <w:abstractNumId w:val="35"/>
  </w:num>
  <w:num w:numId="47" w16cid:durableId="1924685911">
    <w:abstractNumId w:val="52"/>
  </w:num>
  <w:num w:numId="48" w16cid:durableId="1473207202">
    <w:abstractNumId w:val="47"/>
  </w:num>
  <w:num w:numId="49" w16cid:durableId="792988378">
    <w:abstractNumId w:val="21"/>
  </w:num>
  <w:num w:numId="50" w16cid:durableId="1924951838">
    <w:abstractNumId w:val="7"/>
  </w:num>
  <w:num w:numId="51" w16cid:durableId="1580408641">
    <w:abstractNumId w:val="27"/>
  </w:num>
  <w:num w:numId="52" w16cid:durableId="1857885520">
    <w:abstractNumId w:val="38"/>
  </w:num>
  <w:num w:numId="53" w16cid:durableId="1923907215">
    <w:abstractNumId w:val="13"/>
  </w:num>
  <w:num w:numId="54" w16cid:durableId="75442173">
    <w:abstractNumId w:val="41"/>
  </w:num>
  <w:num w:numId="55" w16cid:durableId="632256207">
    <w:abstractNumId w:val="37"/>
  </w:num>
  <w:num w:numId="56" w16cid:durableId="375936137">
    <w:abstractNumId w:val="57"/>
  </w:num>
  <w:num w:numId="57" w16cid:durableId="1168516761">
    <w:abstractNumId w:val="48"/>
  </w:num>
  <w:num w:numId="58" w16cid:durableId="1730807823">
    <w:abstractNumId w:val="32"/>
  </w:num>
  <w:num w:numId="59" w16cid:durableId="377246208">
    <w:abstractNumId w:val="18"/>
  </w:num>
  <w:num w:numId="60" w16cid:durableId="1052998298">
    <w:abstractNumId w:val="56"/>
  </w:num>
  <w:num w:numId="61" w16cid:durableId="1972444211">
    <w:abstractNumId w:val="60"/>
  </w:num>
  <w:num w:numId="62" w16cid:durableId="571935685">
    <w:abstractNumId w:val="53"/>
  </w:num>
  <w:num w:numId="63" w16cid:durableId="2077892211">
    <w:abstractNumId w:val="3"/>
  </w:num>
  <w:num w:numId="64" w16cid:durableId="1557232326">
    <w:abstractNumId w:val="4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73"/>
    <w:rsid w:val="00037236"/>
    <w:rsid w:val="000746FA"/>
    <w:rsid w:val="001045C0"/>
    <w:rsid w:val="001D6D66"/>
    <w:rsid w:val="00292D6C"/>
    <w:rsid w:val="002F36C3"/>
    <w:rsid w:val="003B7B0D"/>
    <w:rsid w:val="003E7A02"/>
    <w:rsid w:val="00401E79"/>
    <w:rsid w:val="00577822"/>
    <w:rsid w:val="0067167B"/>
    <w:rsid w:val="006D0B3E"/>
    <w:rsid w:val="00750A8C"/>
    <w:rsid w:val="007526A4"/>
    <w:rsid w:val="007608EF"/>
    <w:rsid w:val="007B4B8F"/>
    <w:rsid w:val="008D14CE"/>
    <w:rsid w:val="009303D1"/>
    <w:rsid w:val="009E0823"/>
    <w:rsid w:val="009F41A0"/>
    <w:rsid w:val="00A4641E"/>
    <w:rsid w:val="00AE57DE"/>
    <w:rsid w:val="00AE67C8"/>
    <w:rsid w:val="00B7008C"/>
    <w:rsid w:val="00C20039"/>
    <w:rsid w:val="00C524B1"/>
    <w:rsid w:val="00C81373"/>
    <w:rsid w:val="00E43AED"/>
    <w:rsid w:val="00E60456"/>
    <w:rsid w:val="00EC2A73"/>
    <w:rsid w:val="00FD23FA"/>
    <w:rsid w:val="00FD7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8FC5"/>
  <w15:docId w15:val="{B4604812-730F-48B7-AA9C-245C29465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131"/>
    <w:pPr>
      <w:spacing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36519B"/>
    <w:pPr>
      <w:pBdr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pBdr>
      <w:shd w:val="clear" w:color="auto" w:fill="4472C4" w:themeFill="accent1"/>
      <w:spacing w:before="10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6519B"/>
    <w:pPr>
      <w:pBdr>
        <w:top w:val="single" w:sz="24" w:space="0" w:color="D9E2F3"/>
        <w:left w:val="single" w:sz="24" w:space="0" w:color="D9E2F3"/>
        <w:bottom w:val="single" w:sz="24" w:space="0" w:color="D9E2F3"/>
        <w:right w:val="single" w:sz="24" w:space="0" w:color="D9E2F3"/>
      </w:pBdr>
      <w:shd w:val="clear" w:color="auto" w:fill="D9E2F3" w:themeFill="accent1" w:themeFillTint="33"/>
      <w:spacing w:before="10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519B"/>
    <w:pPr>
      <w:pBdr>
        <w:top w:val="single" w:sz="6" w:space="2" w:color="4472C4"/>
      </w:pBdr>
      <w:spacing w:before="30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519B"/>
    <w:pPr>
      <w:pBdr>
        <w:top w:val="dotted" w:sz="6" w:space="2" w:color="4472C4"/>
      </w:pBdr>
      <w:spacing w:before="20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519B"/>
    <w:pPr>
      <w:pBdr>
        <w:bottom w:val="single" w:sz="6" w:space="1" w:color="4472C4"/>
      </w:pBdr>
      <w:spacing w:before="20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519B"/>
    <w:pPr>
      <w:pBdr>
        <w:bottom w:val="dotted" w:sz="6" w:space="1" w:color="4472C4"/>
      </w:pBdr>
      <w:spacing w:before="20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519B"/>
    <w:pPr>
      <w:spacing w:before="20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519B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519B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36519B"/>
    <w:rPr>
      <w:caps/>
      <w:color w:val="FFFFFF" w:themeColor="background1"/>
      <w:spacing w:val="15"/>
      <w:sz w:val="22"/>
      <w:szCs w:val="22"/>
      <w:shd w:val="clear" w:color="auto" w:fill="4472C4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36519B"/>
    <w:rPr>
      <w:caps/>
      <w:spacing w:val="15"/>
      <w:shd w:val="clear" w:color="auto" w:fill="D9E2F3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36519B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36519B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36519B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36519B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qFormat/>
    <w:rsid w:val="0036519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36519B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36519B"/>
    <w:rPr>
      <w:b/>
      <w:bCs/>
    </w:rPr>
  </w:style>
  <w:style w:type="character" w:customStyle="1" w:styleId="Wyrnienie">
    <w:name w:val="Wyróżnienie"/>
    <w:uiPriority w:val="20"/>
    <w:qFormat/>
    <w:rsid w:val="0036519B"/>
    <w:rPr>
      <w:caps/>
      <w:color w:val="1F3763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qFormat/>
    <w:rsid w:val="0036519B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36519B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36519B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36519B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36519B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36519B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36519B"/>
    <w:rPr>
      <w:b/>
      <w:bCs/>
      <w:i/>
      <w:iCs/>
      <w:spacing w:val="0"/>
    </w:rPr>
  </w:style>
  <w:style w:type="character" w:customStyle="1" w:styleId="markedcontent">
    <w:name w:val="markedcontent"/>
    <w:basedOn w:val="Domylnaczcionkaakapitu"/>
    <w:qFormat/>
    <w:rsid w:val="00556729"/>
  </w:style>
  <w:style w:type="character" w:styleId="Tekstzastpczy">
    <w:name w:val="Placeholder Text"/>
    <w:basedOn w:val="Domylnaczcionkaakapitu"/>
    <w:uiPriority w:val="99"/>
    <w:semiHidden/>
    <w:qFormat/>
    <w:rsid w:val="002F66A3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E57D9"/>
    <w:rPr>
      <w:rFonts w:ascii="Tahoma" w:hAnsi="Tahoma" w:cs="Tahoma"/>
      <w:sz w:val="16"/>
      <w:szCs w:val="16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DejaVu Sans" w:hAnsi="Liberation Sans" w:cs="Noto Sans Devanagari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Noto Sans Devanagari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6519B"/>
    <w:rPr>
      <w:b/>
      <w:bCs/>
      <w:color w:val="2F5496" w:themeColor="accent1" w:themeShade="BF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Noto Sans Devanagari"/>
    </w:rPr>
  </w:style>
  <w:style w:type="paragraph" w:styleId="Tytu">
    <w:name w:val="Title"/>
    <w:basedOn w:val="Normalny"/>
    <w:next w:val="Normalny"/>
    <w:link w:val="TytuZnak"/>
    <w:uiPriority w:val="10"/>
    <w:qFormat/>
    <w:rsid w:val="0036519B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519B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36519B"/>
    <w:pPr>
      <w:spacing w:before="100"/>
    </w:pPr>
  </w:style>
  <w:style w:type="paragraph" w:styleId="Cytat">
    <w:name w:val="Quote"/>
    <w:basedOn w:val="Normalny"/>
    <w:next w:val="Normalny"/>
    <w:link w:val="CytatZnak"/>
    <w:uiPriority w:val="29"/>
    <w:qFormat/>
    <w:rsid w:val="0036519B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519B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6519B"/>
    <w:pPr>
      <w:shd w:val="clear" w:color="auto" w:fill="4472C4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E57D9"/>
    <w:pPr>
      <w:spacing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109E6"/>
    <w:pPr>
      <w:spacing w:before="100" w:after="200"/>
      <w:ind w:left="720"/>
      <w:contextualSpacing/>
    </w:pPr>
  </w:style>
  <w:style w:type="paragraph" w:styleId="Listapunktowana2">
    <w:name w:val="List Bullet 2"/>
    <w:basedOn w:val="Normalny"/>
    <w:uiPriority w:val="99"/>
    <w:semiHidden/>
    <w:unhideWhenUsed/>
    <w:qFormat/>
    <w:rsid w:val="00AB23FC"/>
    <w:pPr>
      <w:numPr>
        <w:numId w:val="23"/>
      </w:numPr>
      <w:spacing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F6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8057</Words>
  <Characters>48347</Characters>
  <Application>Microsoft Office Word</Application>
  <DocSecurity>0</DocSecurity>
  <Lines>402</Lines>
  <Paragraphs>112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Paluch</dc:creator>
  <dc:description/>
  <cp:lastModifiedBy>Kacper Paluch</cp:lastModifiedBy>
  <cp:revision>2</cp:revision>
  <dcterms:created xsi:type="dcterms:W3CDTF">2026-05-22T11:48:00Z</dcterms:created>
  <dcterms:modified xsi:type="dcterms:W3CDTF">2026-05-22T11:48:00Z</dcterms:modified>
  <dc:language>pl-PL</dc:language>
</cp:coreProperties>
</file>