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64"/>
          <w:szCs w:val="64"/>
        </w:rPr>
      </w:pPr>
      <w:r>
        <w:rPr>
          <w:b/>
          <w:bCs/>
          <w:sz w:val="64"/>
          <w:szCs w:val="64"/>
        </w:rPr>
      </w:r>
    </w:p>
    <w:p>
      <w:pPr>
        <w:pStyle w:val="Normal"/>
        <w:jc w:val="center"/>
        <w:rPr>
          <w:b/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PLAN PRACY SZKOŁY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ZESPOŁU SZKÓŁ TECHNICZNYCH </w:t>
      </w:r>
    </w:p>
    <w:p>
      <w:pPr>
        <w:pStyle w:val="Normal"/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I OGÓLNOKSZTAŁCĄCYCH </w:t>
        <w:br/>
      </w:r>
    </w:p>
    <w:p>
      <w:pPr>
        <w:pStyle w:val="Normal"/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im. Stefana Żeromskiego</w:t>
      </w:r>
    </w:p>
    <w:p>
      <w:pPr>
        <w:pStyle w:val="Normal"/>
        <w:jc w:val="center"/>
        <w:rPr>
          <w:b/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w Częstochowie</w:t>
      </w:r>
    </w:p>
    <w:p>
      <w:pPr>
        <w:pStyle w:val="Normal"/>
        <w:jc w:val="center"/>
        <w:rPr/>
      </w:pPr>
      <w:r>
        <w:rPr>
          <w:b/>
          <w:bCs/>
          <w:sz w:val="56"/>
          <w:szCs w:val="56"/>
        </w:rPr>
        <w:t xml:space="preserve">Rok szkolny </w:t>
      </w:r>
      <w:r>
        <w:rPr>
          <w:b/>
          <w:bCs/>
          <w:color w:val="2A6099"/>
          <w:sz w:val="56"/>
          <w:szCs w:val="56"/>
        </w:rPr>
        <w:t>2026/2027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ind w:left="2124" w:firstLine="708"/>
        <w:rPr/>
      </w:pPr>
      <w:r>
        <w:rPr>
          <w:b/>
          <w:bCs/>
          <w:sz w:val="36"/>
          <w:szCs w:val="36"/>
        </w:rPr>
        <w:t xml:space="preserve">Zatwierdzony do realizacji decyzją Rady Pedagogicznej </w:t>
      </w:r>
      <w:r>
        <w:rPr>
          <w:b/>
          <w:bCs/>
          <w:color w:val="000000"/>
          <w:sz w:val="36"/>
          <w:szCs w:val="36"/>
        </w:rPr>
        <w:t>– 28 sierpnia 2026r.</w:t>
      </w:r>
    </w:p>
    <w:p>
      <w:pPr>
        <w:pStyle w:val="Normal"/>
        <w:rPr>
          <w:i/>
          <w:i/>
          <w:u w:val="single"/>
        </w:rPr>
      </w:pPr>
      <w:r>
        <w:rPr>
          <w:i/>
          <w:u w:val="single"/>
        </w:rPr>
      </w:r>
    </w:p>
    <w:p>
      <w:pPr>
        <w:pStyle w:val="Normal"/>
        <w:rPr>
          <w:i/>
          <w:i/>
          <w:u w:val="single"/>
        </w:rPr>
      </w:pPr>
      <w:r>
        <w:rPr>
          <w:i/>
          <w:u w:val="single"/>
        </w:rPr>
      </w:r>
    </w:p>
    <w:tbl>
      <w:tblPr>
        <w:tblW w:w="15630" w:type="dxa"/>
        <w:jc w:val="left"/>
        <w:tblInd w:w="118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/>
      </w:tblPr>
      <w:tblGrid>
        <w:gridCol w:w="837"/>
        <w:gridCol w:w="2404"/>
        <w:gridCol w:w="4517"/>
        <w:gridCol w:w="2953"/>
        <w:gridCol w:w="2668"/>
        <w:gridCol w:w="2250"/>
      </w:tblGrid>
      <w:tr>
        <w:trPr>
          <w:trHeight w:val="720" w:hRule="atLeast"/>
        </w:trPr>
        <w:tc>
          <w:tcPr>
            <w:tcW w:w="15629" w:type="dxa"/>
            <w:gridSpan w:val="6"/>
            <w:tcBorders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b/>
                <w:bCs/>
                <w:i/>
                <w:sz w:val="26"/>
                <w:szCs w:val="26"/>
                <w:u w:val="single"/>
              </w:rPr>
              <w:t>SPRAWY WYCHOWAWCZE</w:t>
            </w:r>
          </w:p>
        </w:tc>
      </w:tr>
      <w:tr>
        <w:trPr>
          <w:trHeight w:val="675" w:hRule="atLeast"/>
        </w:trPr>
        <w:tc>
          <w:tcPr>
            <w:tcW w:w="8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Lp.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Zadanie</w:t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Sposób realizacji</w:t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Odpowiedzialni</w:t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Współodpowiedzialni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Termin</w:t>
              <w:br/>
              <w:t>realizacji</w:t>
            </w:r>
          </w:p>
        </w:tc>
      </w:tr>
      <w:tr>
        <w:trPr>
          <w:trHeight w:val="2313" w:hRule="atLeast"/>
        </w:trPr>
        <w:tc>
          <w:tcPr>
            <w:tcW w:w="83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I.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0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Przygotowanie młodzieży do udziału w życiu społecznym oraz</w:t>
              <w:br/>
              <w:t>kształtowanie</w:t>
              <w:br/>
              <w:t>postaw patriotyczno</w:t>
              <w:br/>
              <w:t>-obywatelskich.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1. Kultywowanie tradycji ceremoniału szkolnego</w:t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 wg ustalonych  dodatkowych</w:t>
              <w:br/>
              <w:t>czynności</w:t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wicedyrektorzy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wyznaczeni  nauczyciele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335" w:hRule="atLeast"/>
        </w:trPr>
        <w:tc>
          <w:tcPr>
            <w:tcW w:w="83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2. Wykonywanie przez uczniów prac plastycznych tematycznie związanych z programem kształcenia społecznego, patriotycznego i ekologicznego</w:t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wicedyrektorzy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wszyscy nauczyciele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660" w:hRule="atLeast"/>
        </w:trPr>
        <w:tc>
          <w:tcPr>
            <w:tcW w:w="83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3. Zorganizowanie studniówki</w:t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rodzice klas maturalnych</w:t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 . Laska</w:t>
            </w:r>
          </w:p>
          <w:p>
            <w:pPr>
              <w:pStyle w:val="Normal"/>
              <w:widowControl w:val="false"/>
              <w:rPr/>
            </w:pPr>
            <w:r>
              <w:rPr/>
              <w:t>- wicedyrektorzy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 i uczniowie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styczeń/l</w:t>
            </w:r>
            <w:r>
              <w:rPr>
                <w:color w:val="000000"/>
              </w:rPr>
              <w:t>uty 2027 r.</w:t>
            </w:r>
          </w:p>
        </w:tc>
      </w:tr>
      <w:tr>
        <w:trPr>
          <w:trHeight w:val="690" w:hRule="atLeast"/>
        </w:trPr>
        <w:tc>
          <w:tcPr>
            <w:tcW w:w="83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4. Zapoznanie młodzieży z historią i tradycjami szkoły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wychowawcy klas</w:t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wszyscy nauczyciele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717" w:hRule="atLeast"/>
        </w:trPr>
        <w:tc>
          <w:tcPr>
            <w:tcW w:w="83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5.  Przygotowanie młodzieży klas kończących szkołę do bezstresowego wejścia w życie społeczne i zawodowe</w:t>
            </w:r>
          </w:p>
        </w:tc>
        <w:tc>
          <w:tcPr>
            <w:tcW w:w="295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wychowawcy klas</w:t>
              <w:br/>
              <w:t>maturalnych</w:t>
            </w:r>
          </w:p>
        </w:tc>
        <w:tc>
          <w:tcPr>
            <w:tcW w:w="2668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pedagog szkolny</w:t>
            </w:r>
          </w:p>
        </w:tc>
        <w:tc>
          <w:tcPr>
            <w:tcW w:w="2250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969" w:hRule="atLeast"/>
        </w:trPr>
        <w:tc>
          <w:tcPr>
            <w:tcW w:w="83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6. Udział klas mundurowych i wojskowych w uroczystościach historyczno-patriotycznych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953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-dyr. I. Laska</w:t>
            </w:r>
          </w:p>
        </w:tc>
        <w:tc>
          <w:tcPr>
            <w:tcW w:w="266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92D050"/>
              </w:rPr>
            </w:pPr>
            <w:r>
              <w:rPr>
                <w:color w:val="000000"/>
              </w:rPr>
              <w:t>-  wyznaczeni nauczyciele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92D05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969" w:hRule="atLeast"/>
        </w:trPr>
        <w:tc>
          <w:tcPr>
            <w:tcW w:w="837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000000"/>
              </w:rPr>
              <w:t>7. Realizowanie polityki oświatowej państwa w roku szkolnym 2026/2027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Szkoła miejscem budowania odporności społecznej- kształtowanie postaw patriotycznych, obywatelskich i prospołecznych oraz odpowiedzialności za bezpieczeństwo własne i innych</w:t>
            </w:r>
          </w:p>
        </w:tc>
        <w:tc>
          <w:tcPr>
            <w:tcW w:w="2953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</w:tc>
        <w:tc>
          <w:tcPr>
            <w:tcW w:w="2668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wyznaczeni nauczyciele</w:t>
            </w:r>
          </w:p>
        </w:tc>
        <w:tc>
          <w:tcPr>
            <w:tcW w:w="22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969" w:hRule="atLeast"/>
        </w:trPr>
        <w:tc>
          <w:tcPr>
            <w:tcW w:w="837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04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17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92D050"/>
              </w:rPr>
            </w:pPr>
            <w:r>
              <w:rPr>
                <w:color w:val="000000"/>
              </w:rPr>
              <w:t xml:space="preserve">8. Aktualizacja  </w:t>
            </w:r>
            <w:r>
              <w:rPr/>
              <w:t>programu  wychowawczo-profilaktycznego szkoły</w:t>
            </w:r>
          </w:p>
        </w:tc>
        <w:tc>
          <w:tcPr>
            <w:tcW w:w="2953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pedagog szkolny</w:t>
            </w:r>
          </w:p>
        </w:tc>
        <w:tc>
          <w:tcPr>
            <w:tcW w:w="2668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wyznaczeni nauczyciele</w:t>
            </w:r>
          </w:p>
        </w:tc>
        <w:tc>
          <w:tcPr>
            <w:tcW w:w="22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4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wrzesień 2026 r.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5682" w:type="dxa"/>
        <w:jc w:val="righ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7"/>
        <w:gridCol w:w="732"/>
        <w:gridCol w:w="30"/>
        <w:gridCol w:w="2464"/>
        <w:gridCol w:w="119"/>
        <w:gridCol w:w="4465"/>
        <w:gridCol w:w="351"/>
        <w:gridCol w:w="2468"/>
        <w:gridCol w:w="306"/>
        <w:gridCol w:w="2415"/>
        <w:gridCol w:w="30"/>
        <w:gridCol w:w="2184"/>
      </w:tblGrid>
      <w:tr>
        <w:trPr>
          <w:trHeight w:val="1870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agwektabeli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I.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Przygotowanie młodzieży do udziału w   życiu społecznym  oraz kształtowanie postaw patriotyczno-</w:t>
              <w:br/>
              <w:t>obywatelskich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color w:val="000000"/>
              </w:rPr>
              <w:t xml:space="preserve">9. </w:t>
            </w:r>
            <w:r>
              <w:rPr/>
              <w:t xml:space="preserve"> Aktualizacja tematów godzin wychowawczych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-wychowawcy klas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wrzesień 2026 r.</w:t>
            </w:r>
          </w:p>
        </w:tc>
      </w:tr>
      <w:tr>
        <w:trPr>
          <w:trHeight w:val="2238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agwektabeli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92D050"/>
              </w:rPr>
            </w:pPr>
            <w:r>
              <w:rPr>
                <w:color w:val="000000"/>
              </w:rPr>
              <w:t>10. Kształtowanie i rozwijanie miłości do Ojczyzny, regionu i miasta. Cykliczne wycieczki do muzeów, obiektów zabytkowych, bibliotek szkolnych, słuchanie prelekcji, śledzenie gazetek ściennych w klasach i na korytarzach szkolnych.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- nauczyciele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według przydziału</w:t>
            </w:r>
          </w:p>
          <w:p>
            <w:pPr>
              <w:pStyle w:val="Normal"/>
              <w:widowControl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  <w:t>dodatkowych zadań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color w:val="000000"/>
              </w:rPr>
            </w:pPr>
            <w:bookmarkStart w:id="0" w:name="__DdeLink__8077_10549983971"/>
            <w:bookmarkEnd w:id="0"/>
            <w:r>
              <w:rPr>
                <w:color w:val="000000"/>
              </w:rPr>
              <w:t>na rok 2026/2027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 ciągu całego roku</w:t>
            </w:r>
          </w:p>
        </w:tc>
      </w:tr>
      <w:tr>
        <w:trPr>
          <w:trHeight w:val="1796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agwektabeli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11.  Stała kontrola frekwencji uczniów w ramach programu  naprawczego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wychowawcy klas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438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12. Kształtowanie kompetencji społeczno-obywatelskich uczniów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wszyscy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438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13.  Kształtowanie nawyków interesowania się życiem społeczno-politycznym państwa i regionu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wszyscy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020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14. Realizowanie polityki oświatowej państwa w roku szkolnym 2026/2027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Wspieranie ciekawości i atywności poznawczej uczniów poprzez promowanie kształcenia interdyscyplinarnego i pracy projektowej oraz wykorzystywanie oceniania kształtującego i informacji zwrotnej w pracy z uczniem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15. Wychowanie do wrażliwości na prawdę i dobro. Kształtowanie właściwych postaw wśród młodzieży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wszyscy nauczyciele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wszyscy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cały rok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438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16. Organizowanie uroczystości: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Ślubowanie klas pierwszych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Dzień Języków Europejskich,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Powiatowy Konkurs Piosenki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  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Niemieckojęzycznej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- Erasmus Day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-Dzień Edukacji Narodowej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Światowy Dzień Bibliotek Szkolnych,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Międzynarodowy konkurs tłumaczeniowy,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Rocznica Odzyskania Niepodległości,</w:t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000000"/>
              </w:rPr>
              <w:t>- Ślubowanie klasy pierwszej mundurowej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Tradycje Świąteczne (Boże Narodzenie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i Wielkanoc)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Miesiąc Świadomości Autyzmu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Międzynarodowy Dzień Walki z AIDS,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Międzynarodowy Dzień Praw Człowieka,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Studniówka,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Święto Szkoły (Pierwszy Dzień Wiosny, dzień otwarty dla szkół podstawowych)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Światowy Dzień Zespołu Downa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Światowy dzień liczby Pi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- Konkurs geograficzny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Olimpus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- Debata społeczna dla szkół podstawowych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Pożegnanie klas maturalnych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wszyscy nauczyciele według przydziału dodatkowych zadań na rok szkolny 2026/2027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wrzesień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październik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październik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październik </w:t>
            </w:r>
            <w:r>
              <w:rPr>
                <w:color w:val="000000"/>
              </w:rPr>
              <w:t>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październik </w:t>
            </w:r>
            <w:r>
              <w:rPr>
                <w:color w:val="000000"/>
              </w:rPr>
              <w:t xml:space="preserve">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listopad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listopad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listopad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listopad</w:t>
            </w:r>
            <w:r>
              <w:rPr>
                <w:color w:val="000000"/>
              </w:rPr>
              <w:t xml:space="preserve">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grudzień</w:t>
            </w:r>
            <w:r>
              <w:rPr>
                <w:color w:val="000000"/>
              </w:rPr>
              <w:t xml:space="preserve"> 2026 r./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kwiecień 2027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kwiecień</w:t>
            </w:r>
            <w:r>
              <w:rPr>
                <w:color w:val="000000"/>
              </w:rPr>
              <w:t xml:space="preserve">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grudzień 2026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grudzień 2026</w:t>
            </w:r>
            <w:r>
              <w:rPr>
                <w:color w:val="000000"/>
              </w:rPr>
              <w:t>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styczeń</w:t>
            </w:r>
            <w:r>
              <w:rPr>
                <w:color w:val="000000"/>
              </w:rPr>
              <w:t xml:space="preserve">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marzec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marzec </w:t>
            </w:r>
            <w:r>
              <w:rPr>
                <w:color w:val="000000"/>
              </w:rPr>
              <w:t>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marzec</w:t>
            </w:r>
            <w:r>
              <w:rPr>
                <w:color w:val="000000"/>
              </w:rPr>
              <w:t xml:space="preserve">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kwiecień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kwiecień 2027</w:t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czerwiec 2027 r.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1438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17.  Pamięć o tych, którzy odeszli (dbanie o groby  nauczycieli, pracowników i uczniów ( ZST i O im. S. Żeromskiego)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Szkolne koło Caritas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B. Wilczyńska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listopad 2026 r.</w:t>
            </w:r>
          </w:p>
        </w:tc>
      </w:tr>
      <w:tr>
        <w:trPr>
          <w:trHeight w:val="1831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II.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Rozwijanie szacunku do pracy</w:t>
              <w:br/>
              <w:t xml:space="preserve"> i obowiązków  zawodowych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1. </w:t>
            </w: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Wspieranie rozwoju umiejęności zawodowych oraz umiejętności uczenia się przez całe życie poprzez wzmocnienie współpracy szkół i placówek z pracodawcami oraz instytucjami regionalnymi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wytypowani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1305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2. </w:t>
            </w: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Powierzanie młodzieży prac mozliwych do wykonania w szkole: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- prace społeczno- użyteczne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- współudział uczniów w organizwaniu imprez szkolnych, wycieczek i uroczystości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wytypowani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380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  <w:t>3. Udział w akcjach charytatywnych organizwanych przez PCK, Akcje Krwidawstwa, szkolne koło „Caritas”, działaność wolontariatu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4. Dbałość o estetykę budynku szkolnego  i otoczenia szkoły.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-Pedagog szkolny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opiekun Szkolengo Koła pck, Koła „Caritas”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A.Ciesielska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wyznaczeni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2355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III.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Uczestnictwo</w:t>
              <w:br/>
              <w:t>w życiu kulturalnym</w:t>
              <w:br/>
              <w:t>(szkoły, miasta, kraju).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1. Upowszechnianie czytelnictwa i jego rozwój. Sukcesyjny zakup nowości do biblioteki szkolnej. Eksponowanie nowości wydawniczych.</w:t>
            </w:r>
          </w:p>
          <w:p>
            <w:pPr>
              <w:pStyle w:val="Normal"/>
              <w:widowControl w:val="false"/>
              <w:rPr/>
            </w:pPr>
            <w:r>
              <w:rPr/>
              <w:t>- wystawki tematyczne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proponowanie ciekawych periodyków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-  nauczyciele </w:t>
              <w:br/>
              <w:t xml:space="preserve">   bibliotekarze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nauczyciele poloniści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chętni uczniowie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973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2. Budzenie i rozwijanie zainteresowań teatrem poprzez udział młodzieży i nauczycieli w  spektaklach teatralnych, otwartych próbach, zwiedzaniu teatru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nauczyciele języka</w:t>
              <w:br/>
              <w:t xml:space="preserve"> polskiego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wychowawcy klas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135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3. Funkcjonowanie Szkolnego Koła Teatralnego. Przygotowanie spektakli przez Koło Teatralne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A Gruszka, J. Kramer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chętni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429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4. </w:t>
            </w: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Prowadzenie mediów społecznościowych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J,Kramer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chętni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812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5. Poznawanie polskiej i światowej sztuki  filmowej:</w:t>
            </w:r>
          </w:p>
          <w:p>
            <w:pPr>
              <w:pStyle w:val="Normal"/>
              <w:widowControl w:val="false"/>
              <w:rPr/>
            </w:pPr>
            <w:r>
              <w:rPr/>
              <w:t>- Oglądanie filmowych adaptacji dzieł literackich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Współpraca z OKF i Klubem Politechnik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wicedyrektorzy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wyznaczeni  nauczyciele</w:t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 poloniści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050" w:hRule="atLeast"/>
        </w:trPr>
        <w:tc>
          <w:tcPr>
            <w:tcW w:w="117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76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6. Organizowanie wyjść młodzieży na wystawy:</w:t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BWA, Gaude Mater, Jasna Góra, Muzeum Częstochowskie, aktualne wystawy okolicznościowe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Lekcje muzealne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7. Wspólpraca z Fundacją  „Oczami Brata”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A. Motyl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wychowawcy klas - chętni nauczyciele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A. Gruszka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N.Parzęczewska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2955" w:hRule="atLeast"/>
        </w:trPr>
        <w:tc>
          <w:tcPr>
            <w:tcW w:w="87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IV.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Promocja zdrowia</w:t>
              <w:br/>
              <w:t xml:space="preserve"> i higieny</w:t>
              <w:br/>
              <w:t xml:space="preserve"> psychofizycznej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1. Promocja zdrowego trybu życia w szkole- kształtowanie postw i zachowań prozdrowotnych. Wspieranie atywności fizycznej uczniów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2. Upowszechnienie i rozszerzanie pozalekcyjnych,  zajęć rekreacyjno-sportowych</w:t>
            </w:r>
          </w:p>
          <w:p>
            <w:pPr>
              <w:pStyle w:val="Normal"/>
              <w:widowControl w:val="false"/>
              <w:rPr/>
            </w:pPr>
            <w:r>
              <w:rPr/>
              <w:t>- Organizowanie rozgrywek sportowych                          - Organizowanie turniejów sportowych w ramach SKS                                                                                         - Udział poszczególnych klas w różnych</w:t>
              <w:br/>
              <w:t> konkurencjach sportowych,                                                 - Dbanie o bezpieczeństwo na zajęciach</w:t>
              <w:br/>
              <w:t> wychowania fizycznego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Zorganizowanie Biegu Niepodległości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nauczyciele w-f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 przedmiotów gastronomicznych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943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3. Rozwijanie turystyki szkolnej w formach:</w:t>
            </w:r>
          </w:p>
          <w:p>
            <w:pPr>
              <w:pStyle w:val="Normal"/>
              <w:widowControl w:val="false"/>
              <w:rPr/>
            </w:pPr>
            <w:r>
              <w:rPr/>
              <w:t>- Wycieczek klasowych, krajowych i zagranicznych - Rajdów po Jurze Krakowsko- Częstochowskiej</w:t>
            </w:r>
          </w:p>
          <w:p>
            <w:pPr>
              <w:pStyle w:val="Normal"/>
              <w:widowControl w:val="false"/>
              <w:rPr/>
            </w:pPr>
            <w:r>
              <w:rPr/>
              <w:t>- Rajd integracyjny dla klas pierwszych,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Szkolne Koło PTTK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 Laska</w:t>
              <w:b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                                           - nauczyciele:  geografii,   historii,  nauczyciele w-f</w:t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 pierwszych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M. Klecha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wrzesień  2026 r.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285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4. Troska o zdrowie fizyczne i psychiczne uczniów:</w:t>
            </w:r>
          </w:p>
          <w:p>
            <w:pPr>
              <w:pStyle w:val="Normal"/>
              <w:widowControl w:val="false"/>
              <w:rPr/>
            </w:pPr>
            <w:r>
              <w:rPr/>
              <w:t>- Regularne kontakty szkolnej służby zdrowia z   wychowawcami (okresowa informacja o stanie  zdrowia uczniów)</w:t>
            </w:r>
          </w:p>
          <w:p>
            <w:pPr>
              <w:pStyle w:val="Normal"/>
              <w:widowControl w:val="false"/>
              <w:rPr/>
            </w:pPr>
            <w:r>
              <w:rPr/>
              <w:t>- Zmniejszanie stresu szkolnego – strefa wsparcia</w:t>
            </w:r>
          </w:p>
          <w:p>
            <w:pPr>
              <w:pStyle w:val="Normal"/>
              <w:widowControl w:val="false"/>
              <w:rPr/>
            </w:pPr>
            <w:r>
              <w:rPr/>
              <w:t>-Rozszerzanie form  współpracy między uczniem i nauczycielem.</w:t>
            </w:r>
          </w:p>
          <w:p>
            <w:pPr>
              <w:pStyle w:val="Normal"/>
              <w:widowControl w:val="false"/>
              <w:rPr/>
            </w:pPr>
            <w:r>
              <w:rPr/>
              <w:t>- Konsultacje dla młodzieży i rodziców z psychologiem oraz pedagogiem z Poradni PP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Pomoc z tworzeniu Ipetu i wopfu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Profilaktyka przemocy rówieśniczej. Zdrowie psychiczne dzieci i młodzieży, wsparcie w kryzysach psychicznych .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rPr/>
            </w:pPr>
            <w:r>
              <w:rPr/>
              <w:t>- nauczyciele w-f</w:t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/>
              <w:t>-</w:t>
            </w:r>
            <w:r>
              <w:rPr>
                <w:color w:val="000000"/>
              </w:rPr>
              <w:t xml:space="preserve"> pielęgniarka szkolna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pedagog szkolny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pedagog szkolny, specjalny i psycholog szkolny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pedagog specjalny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pedagog szkolny, specjalny i psycholog szkolny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961" w:hRule="atLeast"/>
        </w:trPr>
        <w:tc>
          <w:tcPr>
            <w:tcW w:w="879" w:type="dxa"/>
            <w:gridSpan w:val="3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4. Profilaktyka chorób nowotworowych: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Akcja „Różowa wstążeczka”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S. Suk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S. Urbaniak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755" w:hRule="atLeast"/>
        </w:trPr>
        <w:tc>
          <w:tcPr>
            <w:tcW w:w="879" w:type="dxa"/>
            <w:gridSpan w:val="3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5.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Realizowanie zadań polityki oświatowej na rok szkolny 2026/2027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- Profilaktyka uzaleznień behawioralnych i przeciwdziałanie przemocy rówieśnicze. Wspieranie zdrowia psychicznego dzieci i młodzieży oraz udzielanie pomocy w kryzysach psychicznych.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pedagog szkolny, specjalny i psycholog szkolny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wszyscy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905" w:hRule="atLeast"/>
        </w:trPr>
        <w:tc>
          <w:tcPr>
            <w:tcW w:w="879" w:type="dxa"/>
            <w:gridSpan w:val="3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6 . Propagowanie higienicznego stylu życia wśród  uczniów:</w:t>
            </w:r>
          </w:p>
          <w:p>
            <w:pPr>
              <w:pStyle w:val="Normal"/>
              <w:widowControl w:val="false"/>
              <w:rPr/>
            </w:pPr>
            <w:r>
              <w:rPr/>
              <w:t>- Pokazywanie przykładów, propozycji, spędzania wolnego czasu- Dbałość o higienę osobistą uczniów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Pogłębianie świadomości uczniów wynikających z zagrożenia współczesnymi chorobami zakaźnymi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wychowawcy klas</w:t>
            </w:r>
          </w:p>
          <w:p>
            <w:pPr>
              <w:pStyle w:val="Normal"/>
              <w:widowControl w:val="false"/>
              <w:rPr/>
            </w:pPr>
            <w:r>
              <w:rPr/>
              <w:t>- nauczyciele w-f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</w:t>
            </w:r>
            <w:r>
              <w:rPr>
                <w:color w:val="000000"/>
              </w:rPr>
              <w:t xml:space="preserve"> pielęgniarka szkolna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905" w:hRule="atLeast"/>
        </w:trPr>
        <w:tc>
          <w:tcPr>
            <w:tcW w:w="87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7. Realizowanie polityki oświatowej państwa w roku szkolnym 2026/2027.</w:t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000000"/>
              </w:rPr>
              <w:t>- Edukacja zdrowtna w szkole- promowanie zdrowego stylu życia, aktywności ruchowej oraz przygotowanie uczniów do odpowiednuch zachowań prozdrowotnych i udzielania pierwszej pomocy</w:t>
            </w:r>
          </w:p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000000"/>
              </w:rPr>
              <w:t>- Promowanie higieny cyfrowej i aktywności off- line. Rozwijanie umiejętności bezpiecznego poruszania się w sieci i krytycznego myślenia , w tym odpowiedzilango korzystanie ze sztucznej inteligencji, a także korzystania z funkcjolaności i zasobów Zintegrowanej Platformy Edukacyjnej 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- wszyscy nauczyciele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1485" w:hRule="atLeast"/>
        </w:trPr>
        <w:tc>
          <w:tcPr>
            <w:tcW w:w="87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Rozwijanie samorządności uczniowskiej.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1. Spotkanie Dyrekcji ZST i O im. S. Żeromskiego  i przedstawicieli samorządów klasowych w celu  ustalenia zadań i możliwości ich realizacji.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zespół wychowawczy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przewodniczący samorządu szkolnego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wrzesień 2026 r.</w:t>
            </w:r>
          </w:p>
        </w:tc>
      </w:tr>
      <w:tr>
        <w:trPr>
          <w:trHeight w:val="1335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2. Udział w przygotowaniach Święta Szkoły (Pierwszy Dzień Wiosny)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wyznaczeni nauczyciele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samorząd szkolny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marzec 2027 r.</w:t>
            </w:r>
          </w:p>
        </w:tc>
      </w:tr>
      <w:tr>
        <w:trPr>
          <w:trHeight w:val="60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3. Organizowanie zespołów pomocy uczniom  osiągającym słabe wyniki w nauce lub z  opóźnieniami programowymi spowodowanymi chorobą.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</w:t>
              <w:br/>
              <w:t xml:space="preserve"> poszczególnych przedmiotów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57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4. Kiermasz używanych podręczników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biblioteka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 wg  przydziału czynności  na rok 2026/2027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wrzesień 2026 r.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7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64" w:type="dxa"/>
            <w:tcBorders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5. Organizowanie przez uczniów imprez szkolnych  (Andrzejki, Walentynki, Mikołajki)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-samorząd uczniowski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 wg  przydziału czynności  na rok 2026/2027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805" w:hRule="atLeast"/>
        </w:trPr>
        <w:tc>
          <w:tcPr>
            <w:tcW w:w="87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</w:t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  </w:t>
            </w:r>
            <w:r>
              <w:rPr/>
              <w:t>Promocja szkoły</w:t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ind w:left="60" w:hanging="0"/>
              <w:rPr/>
            </w:pPr>
            <w:r>
              <w:rPr/>
              <w:t>1. Udział w Targach Edukacyjnych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według</w:t>
              <w:br/>
              <w:t xml:space="preserve">  przydzielonych zadań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875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2.  Prezentacje szkoły w szkołach podstawowych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nauczyciele według</w:t>
              <w:br/>
              <w:t xml:space="preserve">  przydzielonych zadań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35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ind w:left="60" w:hanging="0"/>
              <w:rPr/>
            </w:pPr>
            <w:r>
              <w:rPr/>
              <w:t>3. Pierwszy Dzień Wiosny</w:t>
            </w:r>
          </w:p>
          <w:p>
            <w:pPr>
              <w:pStyle w:val="Normal"/>
              <w:widowControl w:val="false"/>
              <w:spacing w:lineRule="atLeast" w:line="100"/>
              <w:ind w:left="60" w:hanging="0"/>
              <w:rPr/>
            </w:pPr>
            <w:r>
              <w:rPr/>
              <w:t xml:space="preserve"> – </w:t>
            </w:r>
            <w:r>
              <w:rPr/>
              <w:t>Dzień otwarty dla szkół podstawowych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według</w:t>
              <w:br/>
              <w:t xml:space="preserve"> - przydzielonych zada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marzec 2027</w:t>
            </w:r>
          </w:p>
        </w:tc>
      </w:tr>
      <w:tr>
        <w:trPr>
          <w:trHeight w:val="1022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4. Opracowanie planu promocji szkoły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zespół ds. promocji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chętni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232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5. Praktyki zawodowe w kraju i zagranicą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Z. Gajda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I.Pilarska- Stępień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B.Wieczorek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185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6. Promowanie szkoły za pomocą strony internetowej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wicedyrektorzy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J. Skórka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244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7. Opracowanie materiałów promocyjnych, folderów, gadżetów i plakatów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zespół ds. promocji szkoły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według przydzielonych zadań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080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8. Współpraca z różnymi organizacjami społecznymi i instytucjami publicznymi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zespół ds. promocji szkoły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według przydzielonych zadań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2398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9. Przygotowanie i przeprowadzenie spotkań na temat oferty szkoły  wśród uczniów podstawowych i ich rodziców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zespół ds. promocji szkoły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według przydzielonych zadań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577" w:hRule="atLeast"/>
        </w:trPr>
        <w:tc>
          <w:tcPr>
            <w:tcW w:w="87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</w:t>
            </w:r>
          </w:p>
        </w:tc>
        <w:tc>
          <w:tcPr>
            <w:tcW w:w="246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/>
              <w:t>Pomoc psychologiczno- pedagogiczna</w:t>
            </w:r>
          </w:p>
        </w:tc>
        <w:tc>
          <w:tcPr>
            <w:tcW w:w="458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1. Zajęcia </w:t>
            </w:r>
            <w:r>
              <w:rPr/>
              <w:t>rewalidacyjne</w:t>
            </w:r>
          </w:p>
        </w:tc>
        <w:tc>
          <w:tcPr>
            <w:tcW w:w="28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7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pedagog szkolny, specjalny i psycholog szkolny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z uprawnieniami do prowadzenia zajęć</w:t>
            </w:r>
          </w:p>
        </w:tc>
        <w:tc>
          <w:tcPr>
            <w:tcW w:w="221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785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2. Zajęcia dydaktyczno- wyrównawcze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wyznaczeni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785" w:hRule="atLeast"/>
        </w:trPr>
        <w:tc>
          <w:tcPr>
            <w:tcW w:w="87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3.  Pomoc psychologiczno- terapeutyczna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  <w:t>- pedagog szkolnych,specjalny i psycholog szkolny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specjaliści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1785" w:hRule="atLeast"/>
        </w:trPr>
        <w:tc>
          <w:tcPr>
            <w:tcW w:w="879" w:type="dxa"/>
            <w:gridSpan w:val="3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4</w:t>
            </w:r>
            <w:r>
              <w:rPr/>
              <w:t>. Stałe konsultacje i rozmowy z uczniami</w:t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nauczyciele specjaliści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- </w:t>
            </w: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wszyscy nauczciele</w:t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ascii="Times New Roman" w:hAnsi="Times New Roman"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ascii="Times New Roman" w:hAnsi="Times New Roman"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cały rok</w:t>
            </w:r>
          </w:p>
        </w:tc>
      </w:tr>
      <w:tr>
        <w:trPr>
          <w:trHeight w:val="1785" w:hRule="atLeast"/>
        </w:trPr>
        <w:tc>
          <w:tcPr>
            <w:tcW w:w="879" w:type="dxa"/>
            <w:gridSpan w:val="3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46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8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5</w:t>
            </w:r>
            <w:r>
              <w:rPr/>
              <w:t>. Realizacja polityki oświatowej na rok szkolny 2026/2027</w:t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- Wspieranie przedszkoli i szkół w zakresie współpracy z rodzicami w procesie edukacji, pomocy psychologiczo- pedagogicznej i wychowania w celu zapewnienia spóności i skuteczności wsparcia udzialanego każdemu dziecku .</w:t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</w:tc>
        <w:tc>
          <w:tcPr>
            <w:tcW w:w="281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 xml:space="preserve"> </w:t>
            </w:r>
            <w:r>
              <w:rPr/>
              <w:t>- dyr. I. Laska</w:t>
            </w:r>
          </w:p>
        </w:tc>
        <w:tc>
          <w:tcPr>
            <w:tcW w:w="2721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>
                <w:rFonts w:eastAsia="Calibri" w:cs="Times New Roman"/>
                <w:color w:val="00000A"/>
                <w:kern w:val="0"/>
                <w:sz w:val="24"/>
                <w:szCs w:val="24"/>
                <w:lang w:val="pl-PL" w:eastAsia="en-US" w:bidi="ar-SA"/>
              </w:rPr>
              <w:t>- wszyscy nauczyciele</w:t>
            </w:r>
          </w:p>
        </w:tc>
        <w:tc>
          <w:tcPr>
            <w:tcW w:w="2214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tLeast" w:line="100" w:before="0" w:after="200"/>
              <w:rPr/>
            </w:pPr>
            <w:r>
              <w:rPr/>
              <w:t>cały rok</w:t>
            </w:r>
          </w:p>
        </w:tc>
      </w:tr>
      <w:tr>
        <w:trPr>
          <w:trHeight w:val="960" w:hRule="atLeast"/>
        </w:trPr>
        <w:tc>
          <w:tcPr>
            <w:tcW w:w="15681" w:type="dxa"/>
            <w:gridSpan w:val="12"/>
            <w:tcBorders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u w:val="single"/>
              </w:rPr>
            </w:pPr>
            <w:r>
              <w:rPr>
                <w:i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i/>
                <w:i/>
                <w:sz w:val="26"/>
                <w:szCs w:val="26"/>
                <w:u w:val="single"/>
              </w:rPr>
            </w:pPr>
            <w:r>
              <w:rPr>
                <w:b/>
                <w:i/>
                <w:sz w:val="26"/>
                <w:szCs w:val="26"/>
                <w:u w:val="single"/>
              </w:rPr>
              <w:t>ZADANIA DYDAKTYCZNE DLA KOMISJI PRZEDMIOTOWYCH</w:t>
            </w:r>
          </w:p>
        </w:tc>
      </w:tr>
      <w:tr>
        <w:trPr>
          <w:trHeight w:val="795" w:hRule="atLeast"/>
        </w:trPr>
        <w:tc>
          <w:tcPr>
            <w:tcW w:w="8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L.p</w:t>
            </w:r>
          </w:p>
        </w:tc>
        <w:tc>
          <w:tcPr>
            <w:tcW w:w="26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Zadanie</w:t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Sposób realizacji</w:t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Odpowiedzialni</w:t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Współodpowiedzialni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jc w:val="center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Termin realizacji</w:t>
            </w:r>
          </w:p>
        </w:tc>
      </w:tr>
      <w:tr>
        <w:trPr>
          <w:trHeight w:val="1842" w:hRule="atLeast"/>
        </w:trPr>
        <w:tc>
          <w:tcPr>
            <w:tcW w:w="8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I.</w:t>
            </w:r>
          </w:p>
        </w:tc>
        <w:tc>
          <w:tcPr>
            <w:tcW w:w="26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Analiza dokumentacji szkolnej</w:t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1. Uaktualnienie dokumentacji nauczyciela, wychowawcy wg potrzeb</w:t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agwek1"/>
              <w:widowControl w:val="false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-dyr. A. Motyl</w:t>
            </w:r>
          </w:p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  <w:t>- przewodniczący komisji przedmiotowych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nauczyciele poszczególnych przedmiotów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wr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zesień 2026 r.</w:t>
            </w:r>
          </w:p>
        </w:tc>
      </w:tr>
      <w:tr>
        <w:trPr>
          <w:trHeight w:val="1575" w:hRule="atLeast"/>
        </w:trPr>
        <w:tc>
          <w:tcPr>
            <w:tcW w:w="849" w:type="dxa"/>
            <w:gridSpan w:val="2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II.</w:t>
            </w:r>
          </w:p>
        </w:tc>
        <w:tc>
          <w:tcPr>
            <w:tcW w:w="2613" w:type="dxa"/>
            <w:gridSpan w:val="3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Analiza programów nauczania i ich aktualizacja</w:t>
            </w:r>
          </w:p>
        </w:tc>
        <w:tc>
          <w:tcPr>
            <w:tcW w:w="481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2. Uaktualnienie programów nauczania z poszczególnych przedmiotów</w:t>
            </w:r>
          </w:p>
        </w:tc>
        <w:tc>
          <w:tcPr>
            <w:tcW w:w="277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  dyr. A. Motyl</w:t>
            </w:r>
          </w:p>
        </w:tc>
        <w:tc>
          <w:tcPr>
            <w:tcW w:w="2445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wszyscy nauczyciele</w:t>
            </w:r>
          </w:p>
        </w:tc>
        <w:tc>
          <w:tcPr>
            <w:tcW w:w="218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wrzesień 2026 r.</w:t>
            </w:r>
          </w:p>
        </w:tc>
      </w:tr>
      <w:tr>
        <w:trPr>
          <w:trHeight w:val="1842" w:hRule="atLeast"/>
        </w:trPr>
        <w:tc>
          <w:tcPr>
            <w:tcW w:w="849" w:type="dxa"/>
            <w:gridSpan w:val="2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613" w:type="dxa"/>
            <w:gridSpan w:val="3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1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3. Wymiana uwag na temat sposobu realizacji programów i podstawy programowej</w:t>
            </w:r>
          </w:p>
        </w:tc>
        <w:tc>
          <w:tcPr>
            <w:tcW w:w="277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 dyr. A. Motyl</w:t>
            </w:r>
          </w:p>
        </w:tc>
        <w:tc>
          <w:tcPr>
            <w:tcW w:w="2445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przewodniczący komisji przedmiotowych</w:t>
            </w:r>
          </w:p>
        </w:tc>
        <w:tc>
          <w:tcPr>
            <w:tcW w:w="218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agwek1"/>
              <w:widowControl w:val="false"/>
              <w:spacing w:before="240" w:after="6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wrzesień 2026 r.</w:t>
            </w:r>
          </w:p>
        </w:tc>
      </w:tr>
      <w:tr>
        <w:trPr>
          <w:trHeight w:val="2325" w:hRule="atLeast"/>
        </w:trPr>
        <w:tc>
          <w:tcPr>
            <w:tcW w:w="849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III.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IV.</w:t>
            </w:r>
          </w:p>
        </w:tc>
        <w:tc>
          <w:tcPr>
            <w:tcW w:w="2613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Podnoszenie</w:t>
              <w:br/>
              <w:t xml:space="preserve"> kwalifikacji</w:t>
              <w:br/>
              <w:t xml:space="preserve"> nauczycieli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Reforma 2026/ 2027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/>
              </w:rPr>
              <w:t>1. Opracowanie i zatwierdzenie na posiedzeniu  Rady Pedagogicznej szczegółowego planu  dokształcania i doskonalenia nauczycieli</w:t>
            </w:r>
            <w:r>
              <w:rPr/>
              <w:t xml:space="preserve">  - WDN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wyznaczeni nauczyciele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2032" w:hRule="atLeast"/>
        </w:trPr>
        <w:tc>
          <w:tcPr>
            <w:tcW w:w="8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613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1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rPr/>
            </w:pPr>
            <w:r>
              <w:rPr>
                <w:rFonts w:cs="Arial"/>
                <w:color w:val="000000"/>
              </w:rPr>
              <w:t>2. Spotkania z przedstawicielami wydawnictw w sprawie aktualizacji podręczników do nowej podstawy programowej po szkole podstawowej</w:t>
            </w:r>
          </w:p>
        </w:tc>
        <w:tc>
          <w:tcPr>
            <w:tcW w:w="277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</w:tc>
        <w:tc>
          <w:tcPr>
            <w:tcW w:w="2445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wszyscy nauczyciele</w:t>
            </w:r>
          </w:p>
        </w:tc>
        <w:tc>
          <w:tcPr>
            <w:tcW w:w="218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2774" w:hRule="atLeast"/>
        </w:trPr>
        <w:tc>
          <w:tcPr>
            <w:tcW w:w="8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613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1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3. Doskonalenie zawodowe zgodne z potrzebami   szkoły:</w:t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- Szkolenia z doradcami metodycznymi</w:t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- Rozwój zawodowy nauczycieli</w:t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- Studia podyplomowe</w:t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- Warsztaty szkoleniowe</w:t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  <w:t>- Kursy doskonalące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cs="Arial"/>
              </w:rPr>
            </w:pPr>
            <w:r>
              <w:rPr>
                <w:rFonts w:cs="Arial"/>
              </w:rPr>
              <w:t>- Samokształcenie</w:t>
            </w:r>
          </w:p>
        </w:tc>
        <w:tc>
          <w:tcPr>
            <w:tcW w:w="277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</w:tc>
        <w:tc>
          <w:tcPr>
            <w:tcW w:w="2445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chętni nauczyciele</w:t>
            </w:r>
          </w:p>
        </w:tc>
        <w:tc>
          <w:tcPr>
            <w:tcW w:w="218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</w:tc>
      </w:tr>
      <w:tr>
        <w:trPr>
          <w:trHeight w:val="2093" w:hRule="atLeast"/>
        </w:trPr>
        <w:tc>
          <w:tcPr>
            <w:tcW w:w="8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613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816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cs="Arial"/>
              </w:rPr>
            </w:pPr>
            <w:r>
              <w:rPr/>
              <w:t xml:space="preserve"> </w:t>
            </w:r>
            <w:r>
              <w:rPr/>
              <w:t xml:space="preserve">4. Realizacja  </w:t>
            </w:r>
            <w:r>
              <w:rPr>
                <w:color w:val="000000"/>
              </w:rPr>
              <w:t>kierunków polityki oświatowej państwa w roku szkolnym 2026/2027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>- Promowanie higieny cyfrowej i aktywności off- line. Rozwijanie umiejętności bezpiecznego poruszania się w sieci i krytycznego myślenia , w tym odpowiedzilango korzystanie ze sztucznej inteligencji, a także korzystania z funkcjolaności i zasobów Zintegrowanej Platformy Edukacyjnej .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>- Wspieranie podejmowania świadomych decyzji edukacyjno- zawodowych, ze szczególnym uwzględnieniem doradztwa zawodowego i promocji kształcenia zawodowego. Upowszechnienie nowej oferty kształcenia zawodowego wypracowanej z branżami .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>1. Tworzenie szkoły wymagającej, wspierającej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 przyjaznej rozwojowi ucznia, zgdonie z wytycznymi polityki oświatowej na rok 2026/ 2027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>2. Wprowadznie i re</w:t>
            </w:r>
            <w:r>
              <w:rPr>
                <w:color w:val="000000"/>
              </w:rPr>
              <w:t>aliza</w:t>
            </w:r>
            <w:r>
              <w:rPr>
                <w:color w:val="000000"/>
              </w:rPr>
              <w:t>cja nowych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>przedmio</w:t>
            </w:r>
            <w:r>
              <w:rPr>
                <w:color w:val="000000"/>
              </w:rPr>
              <w:t>tów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000000"/>
              </w:rPr>
              <w:t xml:space="preserve">3. Zajęcia dodatkow: język angielski w projekcie e- Twinning 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color w:val="92D050"/>
              </w:rPr>
            </w:pPr>
            <w:r>
              <w:rPr>
                <w:color w:val="92D050"/>
              </w:rPr>
            </w:r>
          </w:p>
        </w:tc>
        <w:tc>
          <w:tcPr>
            <w:tcW w:w="2774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>
              <w:rPr>
                <w:rFonts w:cs="Arial"/>
              </w:rPr>
              <w:t xml:space="preserve">dyr. I.Laska </w:t>
            </w:r>
          </w:p>
        </w:tc>
        <w:tc>
          <w:tcPr>
            <w:tcW w:w="2445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- wyznaczeni nauczyciele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wszyscy nauczyciele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wszyscy nauczyciele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nauczeciele przedmiotów : Edukacja Zdrowtna, Edukacja Obywatelska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-  </w:t>
            </w:r>
            <w:r>
              <w:rPr>
                <w:rFonts w:cs="Arial"/>
              </w:rPr>
              <w:t>Joanna Chmielarska</w:t>
            </w:r>
          </w:p>
        </w:tc>
        <w:tc>
          <w:tcPr>
            <w:tcW w:w="218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cały rok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cały rok </w:t>
            </w:r>
          </w:p>
        </w:tc>
      </w:tr>
      <w:tr>
        <w:trPr>
          <w:trHeight w:val="570" w:hRule="atLeast"/>
        </w:trPr>
        <w:tc>
          <w:tcPr>
            <w:tcW w:w="15681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  <w:t>ZAPEWNIENIE WYSOKIEGO POZIOMU WIEDZY MERYTORYCZNEJ UCZNIÓW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15681" w:type="dxa"/>
            <w:gridSpan w:val="1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1995" w:hRule="atLeast"/>
        </w:trPr>
        <w:tc>
          <w:tcPr>
            <w:tcW w:w="8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I.</w:t>
            </w:r>
          </w:p>
        </w:tc>
        <w:tc>
          <w:tcPr>
            <w:tcW w:w="26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Indywidualna praca z uczniami o szczególnych uzdolnieniach w danej dziedzinie.</w:t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Wyznaczanie dodatkowych zadań uczniom  najzdolniejszym zgodnie z ich zainteresowaniami  naukowymi.</w:t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nauczyciele poszczególnych przedmiotów.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1995" w:hRule="atLeast"/>
        </w:trPr>
        <w:tc>
          <w:tcPr>
            <w:tcW w:w="8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II.</w:t>
            </w:r>
          </w:p>
        </w:tc>
        <w:tc>
          <w:tcPr>
            <w:tcW w:w="26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Organizowanie samopomocy</w:t>
              <w:br/>
              <w:t xml:space="preserve"> uczniowskiej</w:t>
              <w:br/>
              <w:t xml:space="preserve"> z wybranych</w:t>
              <w:br/>
              <w:t xml:space="preserve"> przedmiotów.</w:t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Konsultacje z nauczycielami uczącymi</w:t>
              <w:br/>
              <w:t xml:space="preserve"> danego przedmiotu.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2. Wspieranie aktywności poznawczej i poczucia sprawczości uczniów poprzez wprowadzenie metod aktwizujących i nowoczesnych w dydaktyce</w:t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wychowawcy klas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 nauczyciele  poszczególnych</w:t>
              <w:br/>
              <w:t xml:space="preserve"> przedmiotów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2325" w:hRule="atLeast"/>
        </w:trPr>
        <w:tc>
          <w:tcPr>
            <w:tcW w:w="8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III.</w:t>
            </w:r>
          </w:p>
        </w:tc>
        <w:tc>
          <w:tcPr>
            <w:tcW w:w="26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</w:rPr>
              <w:t>Aktualizacja księgozbioru biblioteki,</w:t>
            </w:r>
            <w:r>
              <w:rPr/>
              <w:t xml:space="preserve"> n</w:t>
            </w:r>
            <w:r>
              <w:rPr>
                <w:rFonts w:cs="Arial"/>
              </w:rPr>
              <w:t>owości wydawnicze.</w:t>
            </w:r>
          </w:p>
        </w:tc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1. Zakup do biblioteki szkolnej nowych pozycji:</w:t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z literatury pięknej, z przedmiotów zawodowych katalogów, czasopism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77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-dyr. . Laska</w:t>
            </w:r>
          </w:p>
        </w:tc>
        <w:tc>
          <w:tcPr>
            <w:tcW w:w="24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nauczyciele</w:t>
              <w:br/>
              <w:t xml:space="preserve"> bibliotekarze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księgowa</w:t>
            </w:r>
          </w:p>
        </w:tc>
        <w:tc>
          <w:tcPr>
            <w:tcW w:w="21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5778" w:type="dxa"/>
        <w:jc w:val="left"/>
        <w:tblInd w:w="-65" w:type="dxa"/>
        <w:tblLayout w:type="fixed"/>
        <w:tblCellMar>
          <w:top w:w="0" w:type="dxa"/>
          <w:left w:w="4" w:type="dxa"/>
          <w:bottom w:w="0" w:type="dxa"/>
          <w:right w:w="40" w:type="dxa"/>
        </w:tblCellMar>
        <w:tblLook w:val="0000"/>
      </w:tblPr>
      <w:tblGrid>
        <w:gridCol w:w="959"/>
        <w:gridCol w:w="2611"/>
        <w:gridCol w:w="4710"/>
        <w:gridCol w:w="2715"/>
        <w:gridCol w:w="2550"/>
        <w:gridCol w:w="2232"/>
      </w:tblGrid>
      <w:tr>
        <w:trPr>
          <w:trHeight w:val="1005" w:hRule="atLeast"/>
        </w:trPr>
        <w:tc>
          <w:tcPr>
            <w:tcW w:w="15777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rFonts w:cs="Arial"/>
                <w:b/>
                <w:b/>
                <w:bCs/>
                <w:i/>
                <w:i/>
                <w:iCs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sz w:val="26"/>
                <w:szCs w:val="26"/>
                <w:u w:val="single"/>
              </w:rPr>
              <w:t>ROZWIJANIE POZALEKCYJNYCH ZAJĘĆ DLA UCZNIÓW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  <w:b/>
                <w:b/>
                <w:bCs/>
                <w:i/>
                <w:i/>
                <w:iCs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iCs/>
                <w:sz w:val="26"/>
                <w:szCs w:val="26"/>
                <w:u w:val="single"/>
              </w:rPr>
            </w:r>
          </w:p>
        </w:tc>
      </w:tr>
      <w:tr>
        <w:trPr>
          <w:trHeight w:val="1902" w:hRule="atLeast"/>
        </w:trPr>
        <w:tc>
          <w:tcPr>
            <w:tcW w:w="95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I.</w:t>
            </w:r>
          </w:p>
        </w:tc>
        <w:tc>
          <w:tcPr>
            <w:tcW w:w="261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Propagowanie wiedzy o konkursach i olimpiadach  przedmiotowych oraz kolach  zainteresowań</w:t>
            </w:r>
          </w:p>
        </w:tc>
        <w:tc>
          <w:tcPr>
            <w:tcW w:w="47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Organizowanie przedmiotowych konkursów międzyszkolnych ( np: język polski, języki obce, geografia, matematyka, historia, chemia itp. )</w:t>
            </w:r>
          </w:p>
        </w:tc>
        <w:tc>
          <w:tcPr>
            <w:tcW w:w="27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nauczyciele prowadzący konkursy i olimpiady.</w:t>
            </w:r>
          </w:p>
        </w:tc>
        <w:tc>
          <w:tcPr>
            <w:tcW w:w="2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 szkolny</w:t>
            </w:r>
          </w:p>
        </w:tc>
      </w:tr>
      <w:tr>
        <w:trPr>
          <w:trHeight w:val="1878" w:hRule="atLeast"/>
        </w:trPr>
        <w:tc>
          <w:tcPr>
            <w:tcW w:w="95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1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2. Organizowanie spotkań dla uczniów z nauczycielami prowadzącymi konkursy i olimpiady</w:t>
            </w:r>
          </w:p>
        </w:tc>
        <w:tc>
          <w:tcPr>
            <w:tcW w:w="27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opiekunowie kół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chętni nauczyciele</w:t>
            </w:r>
          </w:p>
        </w:tc>
        <w:tc>
          <w:tcPr>
            <w:tcW w:w="2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 szkolny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295" w:hRule="atLeast"/>
        </w:trPr>
        <w:tc>
          <w:tcPr>
            <w:tcW w:w="95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1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3. Praca z młodzieżą w kołach :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wolontariatu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teatralne  / artystyczne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Caritas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sportowe</w:t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cs="Arial"/>
              </w:rPr>
            </w:pPr>
            <w:r>
              <w:rPr>
                <w:rFonts w:cs="Arial"/>
              </w:rPr>
              <w:t>- turystyczne PTTK</w:t>
            </w:r>
          </w:p>
        </w:tc>
        <w:tc>
          <w:tcPr>
            <w:tcW w:w="27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 wicedyrektorzy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A. Ciesielska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  <w:t>- J. Kramer, A. Gruszka</w:t>
            </w:r>
          </w:p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cs="Arial"/>
              </w:rPr>
            </w:pPr>
            <w:r>
              <w:rPr>
                <w:rFonts w:cs="Arial"/>
              </w:rPr>
              <w:t>- nauczyciele w-f</w:t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cs="Arial"/>
              </w:rPr>
            </w:pPr>
            <w:r>
              <w:rPr>
                <w:rFonts w:cs="Arial"/>
              </w:rPr>
              <w:t>- M. Klecha</w:t>
            </w:r>
          </w:p>
        </w:tc>
        <w:tc>
          <w:tcPr>
            <w:tcW w:w="2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10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lineRule="atLeast" w:line="100"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 szkolny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5765" w:type="dxa"/>
        <w:jc w:val="left"/>
        <w:tblInd w:w="-41" w:type="dxa"/>
        <w:tblLayout w:type="fixed"/>
        <w:tblCellMar>
          <w:top w:w="55" w:type="dxa"/>
          <w:left w:w="4" w:type="dxa"/>
          <w:bottom w:w="55" w:type="dxa"/>
          <w:right w:w="55" w:type="dxa"/>
        </w:tblCellMar>
        <w:tblLook w:val="0000"/>
      </w:tblPr>
      <w:tblGrid>
        <w:gridCol w:w="624"/>
        <w:gridCol w:w="25"/>
        <w:gridCol w:w="200"/>
        <w:gridCol w:w="52"/>
        <w:gridCol w:w="2384"/>
        <w:gridCol w:w="118"/>
        <w:gridCol w:w="4651"/>
        <w:gridCol w:w="58"/>
        <w:gridCol w:w="2868"/>
        <w:gridCol w:w="14"/>
        <w:gridCol w:w="3"/>
        <w:gridCol w:w="2589"/>
        <w:gridCol w:w="9"/>
        <w:gridCol w:w="11"/>
        <w:gridCol w:w="2158"/>
      </w:tblGrid>
      <w:tr>
        <w:trPr>
          <w:trHeight w:val="615" w:hRule="atLeast"/>
        </w:trPr>
        <w:tc>
          <w:tcPr>
            <w:tcW w:w="15764" w:type="dxa"/>
            <w:gridSpan w:val="15"/>
            <w:tcBorders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4995" w:leader="none"/>
              </w:tabs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  <w:t>ZAGADNIENIA OPIEKUŃCZE I ADMINISTRACYJNE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995" w:leader="none"/>
              </w:tabs>
              <w:spacing w:before="0" w:after="200"/>
              <w:jc w:val="center"/>
              <w:rPr>
                <w:rFonts w:cs="Arial"/>
                <w:b/>
                <w:b/>
                <w:bCs/>
                <w:i/>
                <w:i/>
                <w:sz w:val="26"/>
                <w:szCs w:val="26"/>
                <w:u w:val="single"/>
              </w:rPr>
            </w:pPr>
            <w:r>
              <w:rPr>
                <w:rFonts w:cs="Arial"/>
                <w:b/>
                <w:bCs/>
                <w:i/>
                <w:sz w:val="26"/>
                <w:szCs w:val="26"/>
                <w:u w:val="single"/>
              </w:rPr>
            </w:r>
          </w:p>
        </w:tc>
      </w:tr>
      <w:tr>
        <w:trPr>
          <w:trHeight w:val="675" w:hRule="atLeast"/>
        </w:trPr>
        <w:tc>
          <w:tcPr>
            <w:tcW w:w="90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Lp.</w:t>
            </w:r>
          </w:p>
        </w:tc>
        <w:tc>
          <w:tcPr>
            <w:tcW w:w="250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Zadanie</w:t>
            </w:r>
          </w:p>
        </w:tc>
        <w:tc>
          <w:tcPr>
            <w:tcW w:w="470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Sposób realizacji</w:t>
            </w:r>
          </w:p>
        </w:tc>
        <w:tc>
          <w:tcPr>
            <w:tcW w:w="2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Wykonawca</w:t>
            </w:r>
          </w:p>
        </w:tc>
        <w:tc>
          <w:tcPr>
            <w:tcW w:w="260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Współuczestniczący</w:t>
            </w:r>
          </w:p>
        </w:tc>
        <w:tc>
          <w:tcPr>
            <w:tcW w:w="217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Termin</w:t>
              <w:br/>
              <w:t>realizacji</w:t>
            </w:r>
          </w:p>
        </w:tc>
      </w:tr>
      <w:tr>
        <w:trPr>
          <w:trHeight w:val="1420" w:hRule="atLeast"/>
        </w:trPr>
        <w:tc>
          <w:tcPr>
            <w:tcW w:w="901" w:type="dxa"/>
            <w:gridSpan w:val="4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I.</w:t>
            </w:r>
          </w:p>
        </w:tc>
        <w:tc>
          <w:tcPr>
            <w:tcW w:w="2502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Pomoc materialna dla </w:t>
              <w:br/>
              <w:t xml:space="preserve"> uczniów.</w:t>
            </w:r>
          </w:p>
        </w:tc>
        <w:tc>
          <w:tcPr>
            <w:tcW w:w="470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Włączenie środków Rady Rodziców w pomoc   dla uczniów znajdujących się w bardzo trudnych  sytuacjach życiowych i materialnych.</w:t>
            </w:r>
          </w:p>
        </w:tc>
        <w:tc>
          <w:tcPr>
            <w:tcW w:w="2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przewodnicząc Rady</w:t>
              <w:br/>
              <w:t> Rodziców</w:t>
            </w:r>
          </w:p>
        </w:tc>
        <w:tc>
          <w:tcPr>
            <w:tcW w:w="260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pedagog szkolny, specjalny i psycholog szkolny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wychowawcy klas</w:t>
            </w:r>
          </w:p>
        </w:tc>
        <w:tc>
          <w:tcPr>
            <w:tcW w:w="217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 szkolny</w:t>
              <w:br/>
            </w:r>
          </w:p>
        </w:tc>
      </w:tr>
      <w:tr>
        <w:trPr>
          <w:trHeight w:val="1275" w:hRule="atLeast"/>
        </w:trPr>
        <w:tc>
          <w:tcPr>
            <w:tcW w:w="90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50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2. Pozyskiwanie środków materialnych na   realizację zadań dydaktyczno- wychowawczych</w:t>
            </w:r>
          </w:p>
        </w:tc>
        <w:tc>
          <w:tcPr>
            <w:tcW w:w="2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</w:tc>
        <w:tc>
          <w:tcPr>
            <w:tcW w:w="260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Rada Rodziców</w:t>
            </w:r>
            <w:r>
              <w:rPr/>
              <w:t xml:space="preserve">                      - </w:t>
            </w:r>
            <w:r>
              <w:rPr>
                <w:rFonts w:cs="Arial"/>
              </w:rPr>
              <w:t xml:space="preserve"> wychowawcy klas-  nauczyciele</w:t>
            </w:r>
          </w:p>
        </w:tc>
        <w:tc>
          <w:tcPr>
            <w:tcW w:w="217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 szkolny</w:t>
              <w:br/>
            </w:r>
          </w:p>
        </w:tc>
      </w:tr>
      <w:tr>
        <w:trPr>
          <w:trHeight w:val="2165" w:hRule="atLeast"/>
        </w:trPr>
        <w:tc>
          <w:tcPr>
            <w:tcW w:w="90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502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3. Organizowanie pomocy materialnej dla najuboższej młodzieży i potrzebujących uczniów</w:t>
            </w:r>
          </w:p>
        </w:tc>
        <w:tc>
          <w:tcPr>
            <w:tcW w:w="2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/>
              </w:rPr>
              <w:t>- rada rodziców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koło”Caritas”</w:t>
            </w:r>
          </w:p>
        </w:tc>
        <w:tc>
          <w:tcPr>
            <w:tcW w:w="260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  <w:color w:val="000000"/>
              </w:rPr>
              <w:t>- wicedyrektorzy</w:t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  <w:color w:val="000000"/>
              </w:rPr>
              <w:t>- wychowawcy klas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  <w:color w:val="000000"/>
              </w:rPr>
              <w:t>- chętni nauczyciele</w:t>
            </w:r>
          </w:p>
        </w:tc>
        <w:tc>
          <w:tcPr>
            <w:tcW w:w="2178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-listopad 2026/  grudzień 2026  i</w:t>
              <w:br/>
              <w:t xml:space="preserve"> - kwiecień 2027  r.</w:t>
            </w:r>
          </w:p>
        </w:tc>
      </w:tr>
      <w:tr>
        <w:trPr>
          <w:trHeight w:val="1473" w:hRule="atLeast"/>
        </w:trPr>
        <w:tc>
          <w:tcPr>
            <w:tcW w:w="849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II.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360" w:before="0" w:after="200"/>
              <w:rPr/>
            </w:pPr>
            <w:r>
              <w:rPr>
                <w:rFonts w:cs="Arial"/>
              </w:rPr>
              <w:t>Zapobieganie patologiom (alkoholizm,narkomania,nikotynizm, choroby cywilizacji, cyberprzemoc).</w:t>
            </w:r>
          </w:p>
        </w:tc>
        <w:tc>
          <w:tcPr>
            <w:tcW w:w="4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ind w:firstLine="709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1.Otoczenie opieką uczniów zaniedbanych wychowawczo.</w:t>
            </w:r>
          </w:p>
        </w:tc>
        <w:tc>
          <w:tcPr>
            <w:tcW w:w="28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>- dyr. I. Laska</w:t>
            </w:r>
          </w:p>
        </w:tc>
        <w:tc>
          <w:tcPr>
            <w:tcW w:w="25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wychowawcy klas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chętni nauczyciele</w:t>
            </w:r>
          </w:p>
        </w:tc>
        <w:tc>
          <w:tcPr>
            <w:tcW w:w="2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cały rok</w:t>
              <w:br/>
              <w:t xml:space="preserve"> wg harmonogramu</w:t>
            </w:r>
          </w:p>
        </w:tc>
      </w:tr>
      <w:tr>
        <w:trPr>
          <w:trHeight w:val="1289" w:hRule="atLeast"/>
        </w:trPr>
        <w:tc>
          <w:tcPr>
            <w:tcW w:w="8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ind w:firstLine="113"/>
              <w:rPr>
                <w:rFonts w:cs="Arial"/>
              </w:rPr>
            </w:pPr>
            <w:r>
              <w:rPr>
                <w:rFonts w:cs="Arial"/>
              </w:rPr>
              <w:t>2. Zorganizowanie dla młodzieży spotkań na  temat agresji wśród młodzieży oraz subkultur  młodzieżowych oraz cyberprzemocy i hejtowi w sieci</w:t>
            </w:r>
          </w:p>
        </w:tc>
        <w:tc>
          <w:tcPr>
            <w:tcW w:w="288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>- dyr. I. Laska</w:t>
            </w:r>
          </w:p>
        </w:tc>
        <w:tc>
          <w:tcPr>
            <w:tcW w:w="259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pedagog szkolny, specjalny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 wdź, wychowawcy</w:t>
            </w:r>
          </w:p>
        </w:tc>
        <w:tc>
          <w:tcPr>
            <w:tcW w:w="216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według potrzeb</w:t>
            </w:r>
          </w:p>
        </w:tc>
      </w:tr>
      <w:tr>
        <w:trPr>
          <w:trHeight w:val="1169" w:hRule="atLeast"/>
        </w:trPr>
        <w:tc>
          <w:tcPr>
            <w:tcW w:w="8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ind w:firstLine="113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ind w:firstLine="113"/>
              <w:rPr>
                <w:rFonts w:cs="Arial"/>
              </w:rPr>
            </w:pPr>
            <w:r>
              <w:rPr>
                <w:rFonts w:cs="Arial"/>
              </w:rPr>
              <w:t>3. Współpraca z  pracownikami  Komendy  Rejonowej Policji w Częstochowie, Straży  Miejskiej oraz pracownikami Powiatowego Centrum Pomocy Rodzinie</w:t>
            </w:r>
          </w:p>
        </w:tc>
        <w:tc>
          <w:tcPr>
            <w:tcW w:w="288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>- dyr. I. Laska</w:t>
            </w:r>
          </w:p>
        </w:tc>
        <w:tc>
          <w:tcPr>
            <w:tcW w:w="259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pedagog szkolny, specjalny</w:t>
            </w:r>
          </w:p>
        </w:tc>
        <w:tc>
          <w:tcPr>
            <w:tcW w:w="216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 ciągu roku szkolnego</w:t>
            </w:r>
          </w:p>
        </w:tc>
      </w:tr>
      <w:tr>
        <w:trPr>
          <w:trHeight w:val="1068" w:hRule="atLeast"/>
        </w:trPr>
        <w:tc>
          <w:tcPr>
            <w:tcW w:w="8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ind w:firstLine="113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ind w:firstLine="113"/>
              <w:rPr>
                <w:color w:val="000000"/>
              </w:rPr>
            </w:pPr>
            <w:r>
              <w:rPr>
                <w:rFonts w:cs="Arial"/>
                <w:color w:val="000000"/>
              </w:rPr>
              <w:t>4. Współpraca z Sądem Rejonowym w Częstochowie</w:t>
            </w:r>
          </w:p>
        </w:tc>
        <w:tc>
          <w:tcPr>
            <w:tcW w:w="2885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59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-pedagog szkolny, specjalny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 wos-u</w:t>
            </w:r>
          </w:p>
        </w:tc>
        <w:tc>
          <w:tcPr>
            <w:tcW w:w="2169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w ciągu roku szkolnego</w:t>
            </w:r>
          </w:p>
        </w:tc>
      </w:tr>
      <w:tr>
        <w:trPr>
          <w:trHeight w:val="1356" w:hRule="atLeast"/>
        </w:trPr>
        <w:tc>
          <w:tcPr>
            <w:tcW w:w="8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ind w:firstLine="113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ind w:firstLine="113"/>
              <w:rPr>
                <w:rFonts w:cs="Arial"/>
              </w:rPr>
            </w:pPr>
            <w:r>
              <w:rPr>
                <w:rFonts w:cs="Arial"/>
              </w:rPr>
              <w:t>5. Udostępnienie nowości na nośnikach komputerowych  i  książkowych wychowawcom klas (według  potrzeb).</w:t>
            </w:r>
          </w:p>
        </w:tc>
        <w:tc>
          <w:tcPr>
            <w:tcW w:w="2885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59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-nauczyciele informatyki i biblioteki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69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1704" w:hRule="atLeast"/>
        </w:trPr>
        <w:tc>
          <w:tcPr>
            <w:tcW w:w="849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ind w:firstLine="113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ind w:firstLine="113"/>
              <w:rPr>
                <w:rFonts w:cs="Arial"/>
              </w:rPr>
            </w:pPr>
            <w:r>
              <w:rPr>
                <w:rFonts w:cs="Arial"/>
              </w:rPr>
              <w:t>6. Uświadamianie młodzieży o zagrożeniach  dotyczących chorób cywilizacji (AIDS,  alkoholizmu, narkotyków, nikotyny):                    -  spotkania z prelegentami,                                                    - współpraca z poradniami                                                    -  wdrażanie programu  wychowawczo- profilaktycznego</w:t>
            </w:r>
          </w:p>
        </w:tc>
        <w:tc>
          <w:tcPr>
            <w:tcW w:w="2885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59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pedagog szkolny, specjalny i psycholog szkolny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wychowawcy klas</w:t>
            </w:r>
          </w:p>
        </w:tc>
        <w:tc>
          <w:tcPr>
            <w:tcW w:w="2169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1090" w:hRule="atLeast"/>
        </w:trPr>
        <w:tc>
          <w:tcPr>
            <w:tcW w:w="84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7. Treningi antystresowe dla uczniów ostatnich  klas szkół średnich</w:t>
            </w:r>
          </w:p>
        </w:tc>
        <w:tc>
          <w:tcPr>
            <w:tcW w:w="2885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59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pedagog szkolny i specjalny</w:t>
            </w:r>
          </w:p>
        </w:tc>
        <w:tc>
          <w:tcPr>
            <w:tcW w:w="2169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marzec/kwiecień 2027 r.</w:t>
            </w:r>
          </w:p>
        </w:tc>
      </w:tr>
      <w:tr>
        <w:trPr>
          <w:trHeight w:val="1704" w:hRule="atLeast"/>
        </w:trPr>
        <w:tc>
          <w:tcPr>
            <w:tcW w:w="849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554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0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8. Uświadamianie młodzieży o zagrożeniach występujących w internecie</w:t>
            </w:r>
          </w:p>
        </w:tc>
        <w:tc>
          <w:tcPr>
            <w:tcW w:w="2885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598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pedagog szkolny i specjalnu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</w:t>
            </w:r>
          </w:p>
        </w:tc>
        <w:tc>
          <w:tcPr>
            <w:tcW w:w="2169" w:type="dxa"/>
            <w:gridSpan w:val="2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cały rok</w:t>
            </w:r>
          </w:p>
        </w:tc>
      </w:tr>
      <w:tr>
        <w:trPr>
          <w:trHeight w:val="2490" w:hRule="atLeast"/>
        </w:trPr>
        <w:tc>
          <w:tcPr>
            <w:tcW w:w="649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II.</w:t>
            </w:r>
          </w:p>
        </w:tc>
        <w:tc>
          <w:tcPr>
            <w:tcW w:w="2636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Bezpieczeństwo</w:t>
              <w:br/>
              <w:t xml:space="preserve"> nauczycieli</w:t>
              <w:br/>
              <w:t xml:space="preserve"> i uczniów.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b/>
                <w:b/>
                <w:bCs/>
                <w:sz w:val="32"/>
                <w:szCs w:val="32"/>
              </w:rPr>
            </w:pPr>
            <w:r>
              <w:rPr>
                <w:rFonts w:cs="Arial"/>
              </w:rPr>
              <w:t>1. Sprawdzanie porządku i stanu bezpieczeństwa  na placu szkolnym i boisku oraz w budynku  szkolnym</w:t>
            </w:r>
            <w:r>
              <w:rPr>
                <w:rFonts w:cs="Arial" w:ascii="Arial" w:hAnsi="Arial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  <w:color w:val="000000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  <w:color w:val="000000"/>
              </w:rPr>
              <w:t>- nauczyciele w-f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  <w:color w:val="000000"/>
              </w:rPr>
              <w:t>- wychowawcy i   nauczyciele uczący w  pracowniach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cały rok</w:t>
              <w:b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</w:tc>
      </w:tr>
      <w:tr>
        <w:trPr>
          <w:trHeight w:val="1995" w:hRule="atLeast"/>
        </w:trPr>
        <w:tc>
          <w:tcPr>
            <w:tcW w:w="6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2. Zapoznanie uczniów z obowiązującymi w  szkole zasadami BHP.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-wicedyrektorzy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- wychowawcy klas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nauczyciele uczący zasad BHP</w:t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szkolny inspektor BHP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359" w:hRule="atLeast"/>
        </w:trPr>
        <w:tc>
          <w:tcPr>
            <w:tcW w:w="6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3. Kontrola techniczna urządzeń sportowych.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-dyr. I. Laska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-wytypowani nauczyciele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995" w:hRule="atLeast"/>
        </w:trPr>
        <w:tc>
          <w:tcPr>
            <w:tcW w:w="6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cs="Arial"/>
              </w:rPr>
              <w:t>. .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</w:rPr>
              <w:t>4. Zapewnienie bezpieczeństwa nauczycieli i uczniów poprzez objęcie budynku szkolnego (na zewnątrz i wewnątrz) nadzorem kamer CCTV.; kolejny rok działania monitoringu.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-dyr. I. Laska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R. Nocuń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1536" w:hRule="atLeast"/>
        </w:trPr>
        <w:tc>
          <w:tcPr>
            <w:tcW w:w="649" w:type="dxa"/>
            <w:gridSpan w:val="2"/>
            <w:vMerge w:val="restart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</w:rPr>
              <w:t>5.Przeprowadzenie próbnej ewakuacji szkoły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dyr. I. Laska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A. Mojsa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cały rok</w:t>
            </w:r>
          </w:p>
        </w:tc>
      </w:tr>
      <w:tr>
        <w:trPr>
          <w:trHeight w:val="1995" w:hRule="atLeast"/>
        </w:trPr>
        <w:tc>
          <w:tcPr>
            <w:tcW w:w="649" w:type="dxa"/>
            <w:gridSpan w:val="2"/>
            <w:vMerge w:val="continue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  <w:color w:val="000000"/>
              </w:rPr>
              <w:t>6. Aktualizacja dokumentów dotyczących bezpieczeństwa danych osobowych (RODO)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-dyr. I. Laska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- wicedyrektorzy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cały rok</w:t>
            </w:r>
          </w:p>
        </w:tc>
      </w:tr>
      <w:tr>
        <w:trPr>
          <w:trHeight w:val="885" w:hRule="atLeast"/>
        </w:trPr>
        <w:tc>
          <w:tcPr>
            <w:tcW w:w="649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rFonts w:cs="Arial"/>
              </w:rPr>
            </w:pPr>
            <w:r>
              <w:rPr>
                <w:rFonts w:cs="Arial"/>
              </w:rPr>
              <w:t>IV.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636" w:type="dxa"/>
            <w:gridSpan w:val="3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Prace użyteczne na rzecz szkoły i środowiska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Aktualizacja tematyki tablic na korytarzach.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wytypowani nauczyciele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1425" w:hRule="atLeast"/>
        </w:trPr>
        <w:tc>
          <w:tcPr>
            <w:tcW w:w="6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/>
              </w:rPr>
              <w:t>2. Modernizacja i doposażanie sal i pracowni.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dyr. I. Laska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wszyscy nauczyciele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25" w:hRule="atLeast"/>
        </w:trPr>
        <w:tc>
          <w:tcPr>
            <w:tcW w:w="649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36" w:type="dxa"/>
            <w:gridSpan w:val="3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3. Udział w akcji „Sprzątanie Ziemi"</w:t>
            </w:r>
          </w:p>
        </w:tc>
        <w:tc>
          <w:tcPr>
            <w:tcW w:w="2940" w:type="dxa"/>
            <w:gridSpan w:val="3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</w:tc>
        <w:tc>
          <w:tcPr>
            <w:tcW w:w="2612" w:type="dxa"/>
            <w:gridSpan w:val="4"/>
            <w:tcBorders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>- wytypowani nauczyciele</w:t>
            </w:r>
          </w:p>
        </w:tc>
        <w:tc>
          <w:tcPr>
            <w:tcW w:w="215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  <w:t xml:space="preserve"> </w:t>
            </w:r>
            <w:r>
              <w:rPr/>
              <w:t>według potrzeb</w:t>
            </w:r>
          </w:p>
        </w:tc>
      </w:tr>
      <w:tr>
        <w:trPr>
          <w:trHeight w:val="1140" w:hRule="atLeast"/>
        </w:trPr>
        <w:tc>
          <w:tcPr>
            <w:tcW w:w="64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cs="Arial"/>
              </w:rPr>
            </w:pPr>
            <w:r>
              <w:rPr>
                <w:rFonts w:cs="Arial"/>
              </w:rPr>
              <w:t>V.</w:t>
            </w:r>
          </w:p>
        </w:tc>
        <w:tc>
          <w:tcPr>
            <w:tcW w:w="26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Zdrowie i higiena</w:t>
              <w:br/>
              <w:t>uczniów</w:t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Regularne kontakty wychowawców ze szkolną  służbą zdrowia dotyczące stanu zdrowotnego  uczniów.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wychowawcy klas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- szkolna pielęgniarka</w:t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330" w:hRule="atLeast"/>
        </w:trPr>
        <w:tc>
          <w:tcPr>
            <w:tcW w:w="624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</w:rPr>
              <w:t>VI.</w:t>
            </w:r>
          </w:p>
        </w:tc>
        <w:tc>
          <w:tcPr>
            <w:tcW w:w="2661" w:type="dxa"/>
            <w:gridSpan w:val="4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Ukierunkowanie uczniów klas IV i V do właściwego wyboru kierunku</w:t>
              <w:br/>
              <w:t>studiów lub</w:t>
              <w:br/>
              <w:t>podjęcia pracy zawodowej</w:t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1. Wycieczki do Urzędu Pracy, OHP  - przygotowanie młodzieży do wejścia na rynek pracy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nauczyciele wg planu czynności dodatkowych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wychowawcy klas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1609" w:hRule="atLeast"/>
        </w:trPr>
        <w:tc>
          <w:tcPr>
            <w:tcW w:w="62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2. Zajęcia aktywizujące dotyczące wyboru studiów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wicedyrektorzy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>- wychowawcy klas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w ciągu roku</w:t>
            </w:r>
          </w:p>
        </w:tc>
      </w:tr>
      <w:tr>
        <w:trPr>
          <w:trHeight w:val="1395" w:hRule="atLeast"/>
        </w:trPr>
        <w:tc>
          <w:tcPr>
            <w:tcW w:w="62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3. Praktyki  w zakładach  pracy</w:t>
            </w:r>
          </w:p>
        </w:tc>
        <w:tc>
          <w:tcPr>
            <w:tcW w:w="294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-kierownik szkolenia</w:t>
              <w:br/>
              <w:t> praktycznego</w:t>
            </w:r>
          </w:p>
        </w:tc>
        <w:tc>
          <w:tcPr>
            <w:tcW w:w="2612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cs="Arial"/>
              </w:rPr>
              <w:t>-wychowawcy klas</w:t>
            </w:r>
          </w:p>
        </w:tc>
        <w:tc>
          <w:tcPr>
            <w:tcW w:w="21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cały rok</w:t>
            </w:r>
          </w:p>
        </w:tc>
      </w:tr>
      <w:tr>
        <w:trPr>
          <w:trHeight w:val="1569" w:hRule="atLeast"/>
        </w:trPr>
        <w:tc>
          <w:tcPr>
            <w:tcW w:w="62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 Doradztwo zawodowe</w:t>
            </w:r>
          </w:p>
        </w:tc>
        <w:tc>
          <w:tcPr>
            <w:tcW w:w="29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 A. Ratoń</w:t>
            </w:r>
          </w:p>
        </w:tc>
        <w:tc>
          <w:tcPr>
            <w:tcW w:w="26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Arial"/>
                <w:color w:val="000000"/>
              </w:rPr>
              <w:t>- wytypowani nauczyciele</w:t>
            </w:r>
          </w:p>
          <w:p>
            <w:pPr>
              <w:pStyle w:val="Normal"/>
              <w:widowControl w:val="false"/>
              <w:spacing w:before="0" w:after="200"/>
              <w:rPr>
                <w:color w:val="92D050"/>
              </w:rPr>
            </w:pPr>
            <w:r>
              <w:rPr>
                <w:color w:val="92D050"/>
              </w:rPr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cały rok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92D050"/>
              </w:rPr>
            </w:pPr>
            <w:r>
              <w:rPr>
                <w:rFonts w:cs="Arial"/>
                <w:color w:val="92D050"/>
              </w:rPr>
            </w:r>
          </w:p>
        </w:tc>
      </w:tr>
      <w:tr>
        <w:trPr>
          <w:trHeight w:val="1395" w:hRule="atLeast"/>
        </w:trPr>
        <w:tc>
          <w:tcPr>
            <w:tcW w:w="624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661" w:type="dxa"/>
            <w:gridSpan w:val="4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7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5. Realizacja projektów zawodowych :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Erasmus Plus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Job Shadowing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e- Twinning</w:t>
            </w:r>
          </w:p>
        </w:tc>
        <w:tc>
          <w:tcPr>
            <w:tcW w:w="294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pl-PL" w:eastAsia="en-US" w:bidi="ar-SA"/>
              </w:rPr>
              <w:t>I. Pilarska- Stępień , B.Wieczorek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pl-PL" w:eastAsia="en-US" w:bidi="ar-SA"/>
              </w:rPr>
              <w:t>- B. Borzuchowska- Stępień</w:t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pl-PL" w:eastAsia="en-US" w:bidi="ar-SA"/>
              </w:rPr>
              <w:t>- J. Chmielarska, A.Pałyga</w:t>
            </w:r>
          </w:p>
        </w:tc>
        <w:tc>
          <w:tcPr>
            <w:tcW w:w="261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pl-PL" w:eastAsia="en-US" w:bidi="ar-SA"/>
              </w:rPr>
              <w:t>wyznaczeni</w:t>
            </w:r>
            <w:r>
              <w:rPr>
                <w:rFonts w:cs="Arial"/>
                <w:color w:val="000000"/>
              </w:rPr>
              <w:t xml:space="preserve"> nauczyciele</w:t>
            </w:r>
          </w:p>
        </w:tc>
        <w:tc>
          <w:tcPr>
            <w:tcW w:w="21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tcMar>
              <w:left w:w="19" w:type="dxa"/>
            </w:tcMar>
          </w:tcPr>
          <w:p>
            <w:pPr>
              <w:pStyle w:val="Normal"/>
              <w:widowControl w:val="fals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cały rok</w:t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footerReference w:type="default" r:id="rId2"/>
      <w:type w:val="nextPage"/>
      <w:pgSz w:orient="landscape" w:w="16838" w:h="11906"/>
      <w:pgMar w:left="567" w:right="567" w:header="0" w:top="567" w:footer="569" w:bottom="81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spacing w:before="0" w:after="20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27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44a9d"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pl-PL" w:eastAsia="en-US" w:bidi="ar-SA"/>
    </w:rPr>
  </w:style>
  <w:style w:type="paragraph" w:styleId="Nagwek1" w:customStyle="1">
    <w:name w:val="Heading 1"/>
    <w:basedOn w:val="Normal"/>
    <w:qFormat/>
    <w:rsid w:val="00544a9d"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 w:customStyle="1">
    <w:name w:val="Heading 2"/>
    <w:basedOn w:val="Gwka"/>
    <w:qFormat/>
    <w:rsid w:val="00544a9d"/>
    <w:pPr>
      <w:outlineLvl w:val="1"/>
    </w:pPr>
    <w:rPr/>
  </w:style>
  <w:style w:type="paragraph" w:styleId="Nagwek3" w:customStyle="1">
    <w:name w:val="Heading 3"/>
    <w:basedOn w:val="Gwka"/>
    <w:qFormat/>
    <w:rsid w:val="00544a9d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qFormat/>
    <w:rsid w:val="00544a9d"/>
    <w:rPr>
      <w:rFonts w:ascii="Cambria" w:hAnsi="Cambria"/>
      <w:b/>
      <w:bCs/>
      <w:sz w:val="32"/>
      <w:szCs w:val="32"/>
      <w:lang w:eastAsia="en-US"/>
    </w:rPr>
  </w:style>
  <w:style w:type="character" w:styleId="FooterChar" w:customStyle="1">
    <w:name w:val="Footer Char"/>
    <w:basedOn w:val="DefaultParagraphFont"/>
    <w:qFormat/>
    <w:rsid w:val="00544a9d"/>
    <w:rPr>
      <w:rFonts w:ascii="Times New Roman" w:hAnsi="Times New Roman" w:eastAsia="Times New Roman" w:cs="Times New Roman"/>
      <w:sz w:val="24"/>
      <w:szCs w:val="24"/>
    </w:rPr>
  </w:style>
  <w:style w:type="character" w:styleId="Symbolewypunktowania" w:customStyle="1">
    <w:name w:val="Symbole wypunktowania"/>
    <w:qFormat/>
    <w:rsid w:val="00544a9d"/>
    <w:rPr>
      <w:rFonts w:ascii="OpenSymbol" w:hAnsi="OpenSymbol" w:eastAsia="OpenSymbol" w:cs="OpenSymbol"/>
    </w:rPr>
  </w:style>
  <w:style w:type="character" w:styleId="StopkaZnak" w:customStyle="1">
    <w:name w:val="Stopka Znak"/>
    <w:basedOn w:val="DefaultParagraphFont"/>
    <w:link w:val="Footer"/>
    <w:uiPriority w:val="99"/>
    <w:qFormat/>
    <w:rsid w:val="001707ba"/>
    <w:rPr>
      <w:rFonts w:ascii="Times New Roman" w:hAnsi="Times New Roman" w:eastAsia="Calibri" w:cs="Times New Roman"/>
      <w:color w:val="00000A"/>
      <w:sz w:val="24"/>
      <w:lang w:eastAsia="en-US" w:bidi="ar-SA"/>
    </w:rPr>
  </w:style>
  <w:style w:type="character" w:styleId="Znakiwypunktowania" w:customStyle="1">
    <w:name w:val="Znaki wypunktowania"/>
    <w:qFormat/>
    <w:rsid w:val="00544a9d"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kstpodstawowy1"/>
    <w:rsid w:val="00544a9d"/>
    <w:pPr/>
    <w:rPr>
      <w:rFonts w:cs="Mangal"/>
    </w:rPr>
  </w:style>
  <w:style w:type="paragraph" w:styleId="Caption" w:customStyle="1">
    <w:name w:val="Caption"/>
    <w:basedOn w:val="Normal"/>
    <w:qFormat/>
    <w:rsid w:val="00544a9d"/>
    <w:pPr>
      <w:suppressLineNumbers/>
      <w:spacing w:before="120" w:after="120"/>
    </w:pPr>
    <w:rPr>
      <w:rFonts w:cs="Arial Unicode MS"/>
      <w:i/>
      <w:iCs/>
    </w:rPr>
  </w:style>
  <w:style w:type="paragraph" w:styleId="Indeks" w:customStyle="1">
    <w:name w:val="Indeks"/>
    <w:basedOn w:val="Normal"/>
    <w:qFormat/>
    <w:rsid w:val="00544a9d"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rsid w:val="00544a9d"/>
    <w:pPr/>
    <w:rPr/>
  </w:style>
  <w:style w:type="paragraph" w:styleId="Gwka" w:customStyle="1">
    <w:name w:val="Header"/>
    <w:basedOn w:val="Normal"/>
    <w:next w:val="Tekstpodstawowy1"/>
    <w:rsid w:val="00544a9d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kstpodstawowy1" w:customStyle="1">
    <w:name w:val="Tekst podstawowy1"/>
    <w:basedOn w:val="Normal"/>
    <w:qFormat/>
    <w:rsid w:val="00544a9d"/>
    <w:pPr>
      <w:spacing w:before="0" w:after="120"/>
    </w:pPr>
    <w:rPr/>
  </w:style>
  <w:style w:type="paragraph" w:styleId="Podpis1" w:customStyle="1">
    <w:name w:val="Podpis1"/>
    <w:basedOn w:val="Normal"/>
    <w:qFormat/>
    <w:rsid w:val="00544a9d"/>
    <w:pPr>
      <w:suppressLineNumbers/>
      <w:spacing w:before="120" w:after="120"/>
    </w:pPr>
    <w:rPr>
      <w:rFonts w:cs="Mangal"/>
      <w:i/>
      <w:iCs/>
    </w:rPr>
  </w:style>
  <w:style w:type="paragraph" w:styleId="Zawartotabeli" w:customStyle="1">
    <w:name w:val="Zawartość tabeli"/>
    <w:basedOn w:val="Normal"/>
    <w:qFormat/>
    <w:rsid w:val="00544a9d"/>
    <w:pPr/>
    <w:rPr/>
  </w:style>
  <w:style w:type="paragraph" w:styleId="Nagwektabeli" w:customStyle="1">
    <w:name w:val="Nagłówek tabeli"/>
    <w:basedOn w:val="Normal"/>
    <w:qFormat/>
    <w:rsid w:val="00544a9d"/>
    <w:pPr>
      <w:suppressLineNumbers/>
      <w:jc w:val="center"/>
    </w:pPr>
    <w:rPr>
      <w:b/>
      <w:bCs/>
    </w:rPr>
  </w:style>
  <w:style w:type="paragraph" w:styleId="Stopka" w:customStyle="1">
    <w:name w:val="Footer"/>
    <w:basedOn w:val="Normal"/>
    <w:link w:val="StopkaZnak"/>
    <w:uiPriority w:val="99"/>
    <w:rsid w:val="00544a9d"/>
    <w:pPr>
      <w:suppressLineNumbers/>
      <w:tabs>
        <w:tab w:val="clear" w:pos="708"/>
        <w:tab w:val="center" w:pos="7851" w:leader="none"/>
        <w:tab w:val="right" w:pos="15703" w:leader="none"/>
      </w:tabs>
    </w:pPr>
    <w:rPr/>
  </w:style>
  <w:style w:type="paragraph" w:styleId="Prawastopka" w:customStyle="1">
    <w:name w:val="Prawa stopka"/>
    <w:basedOn w:val="Normal"/>
    <w:qFormat/>
    <w:rsid w:val="00544a9d"/>
    <w:pPr/>
    <w:rPr/>
  </w:style>
  <w:style w:type="paragraph" w:styleId="Cytaty" w:customStyle="1">
    <w:name w:val="Cytaty"/>
    <w:basedOn w:val="Normal"/>
    <w:qFormat/>
    <w:rsid w:val="00544a9d"/>
    <w:pPr/>
    <w:rPr/>
  </w:style>
  <w:style w:type="paragraph" w:styleId="Tytu">
    <w:name w:val="Title"/>
    <w:basedOn w:val="Gwka"/>
    <w:qFormat/>
    <w:rsid w:val="00544a9d"/>
    <w:pPr/>
    <w:rPr/>
  </w:style>
  <w:style w:type="paragraph" w:styleId="Podtytu">
    <w:name w:val="Subtitle"/>
    <w:basedOn w:val="Gwka"/>
    <w:qFormat/>
    <w:rsid w:val="00544a9d"/>
    <w:pPr/>
    <w:rPr/>
  </w:style>
  <w:style w:type="paragraph" w:styleId="ListParagraph">
    <w:name w:val="List Paragraph"/>
    <w:basedOn w:val="Normal"/>
    <w:uiPriority w:val="34"/>
    <w:qFormat/>
    <w:rsid w:val="006d31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LibreOffice/7.0.0.3$Windows_x86 LibreOffice_project/8061b3e9204bef6b321a21033174034a5e2ea88e</Application>
  <Pages>27</Pages>
  <Words>3006</Words>
  <Characters>18482</Characters>
  <CharactersWithSpaces>21461</CharactersWithSpaces>
  <Paragraphs>633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2023-08-18T11:10:00Z</dcterms:created>
  <dc:creator>Metalove</dc:creator>
  <dc:description/>
  <dc:language>pl-PL</dc:language>
  <cp:lastModifiedBy/>
  <dcterms:modified xsi:type="dcterms:W3CDTF">2026-09-14T12:48:34Z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